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6D3" w:rsidRPr="005646D3" w:rsidRDefault="009C253C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5646D3">
        <w:rPr>
          <w:rFonts w:hAnsi="Times New Roman" w:cs="Times New Roman"/>
          <w:color w:val="000000"/>
          <w:sz w:val="28"/>
          <w:szCs w:val="28"/>
          <w:lang w:val="ru-RU"/>
        </w:rPr>
        <w:t xml:space="preserve">Муниципальное бюджетное дошкольное образовательное учреждение </w:t>
      </w:r>
    </w:p>
    <w:p w:rsidR="000E294D" w:rsidRPr="005646D3" w:rsidRDefault="009C253C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5646D3">
        <w:rPr>
          <w:rFonts w:hAnsi="Times New Roman" w:cs="Times New Roman"/>
          <w:color w:val="000000"/>
          <w:sz w:val="28"/>
          <w:szCs w:val="28"/>
          <w:lang w:val="ru-RU"/>
        </w:rPr>
        <w:t>«Детский сад №</w:t>
      </w:r>
      <w:r w:rsidRPr="005646D3">
        <w:rPr>
          <w:rFonts w:hAnsi="Times New Roman" w:cs="Times New Roman"/>
          <w:color w:val="000000"/>
          <w:sz w:val="28"/>
          <w:szCs w:val="28"/>
        </w:rPr>
        <w:t> </w:t>
      </w:r>
      <w:r w:rsidR="005646D3" w:rsidRPr="005646D3">
        <w:rPr>
          <w:rFonts w:hAnsi="Times New Roman" w:cs="Times New Roman"/>
          <w:color w:val="000000"/>
          <w:sz w:val="28"/>
          <w:szCs w:val="28"/>
          <w:lang w:val="ru-RU"/>
        </w:rPr>
        <w:t>2 «Рябинка</w:t>
      </w:r>
      <w:r w:rsidRPr="005646D3">
        <w:rPr>
          <w:rFonts w:hAnsi="Times New Roman" w:cs="Times New Roman"/>
          <w:color w:val="000000"/>
          <w:sz w:val="28"/>
          <w:szCs w:val="28"/>
          <w:lang w:val="ru-RU"/>
        </w:rPr>
        <w:t>»</w:t>
      </w:r>
      <w:r w:rsidRPr="005646D3">
        <w:rPr>
          <w:sz w:val="28"/>
          <w:szCs w:val="28"/>
          <w:lang w:val="ru-RU"/>
        </w:rPr>
        <w:br/>
      </w:r>
      <w:r w:rsidR="005646D3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</w:p>
    <w:tbl>
      <w:tblPr>
        <w:tblW w:w="982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0"/>
        <w:gridCol w:w="4158"/>
      </w:tblGrid>
      <w:tr w:rsidR="000E294D" w:rsidRPr="00926AED" w:rsidTr="005646D3">
        <w:tc>
          <w:tcPr>
            <w:tcW w:w="56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 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(протокол </w:t>
            </w: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от</w:t>
            </w:r>
            <w:r w:rsidRPr="0035195B">
              <w:rPr>
                <w:rFonts w:hAnsi="Times New Roman" w:cs="Times New Roman"/>
                <w:sz w:val="24"/>
                <w:szCs w:val="24"/>
              </w:rPr>
              <w:t> </w:t>
            </w:r>
            <w:r w:rsidR="0035195B" w:rsidRPr="0035195B">
              <w:rPr>
                <w:rFonts w:hAnsi="Times New Roman" w:cs="Times New Roman"/>
                <w:sz w:val="24"/>
                <w:szCs w:val="24"/>
                <w:lang w:val="ru-RU"/>
              </w:rPr>
              <w:t>30</w:t>
            </w:r>
            <w:r w:rsidRPr="0035195B">
              <w:rPr>
                <w:rFonts w:hAnsi="Times New Roman" w:cs="Times New Roman"/>
                <w:sz w:val="24"/>
                <w:szCs w:val="24"/>
              </w:rPr>
              <w:t> </w:t>
            </w:r>
            <w:r w:rsidR="0035195B" w:rsidRPr="0035195B">
              <w:rPr>
                <w:rFonts w:hAnsi="Times New Roman" w:cs="Times New Roman"/>
                <w:sz w:val="24"/>
                <w:szCs w:val="24"/>
                <w:lang w:val="ru-RU"/>
              </w:rPr>
              <w:t>марта</w:t>
            </w: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 xml:space="preserve"> 2022</w:t>
            </w:r>
            <w:r w:rsidRPr="0035195B">
              <w:rPr>
                <w:rFonts w:hAnsi="Times New Roman" w:cs="Times New Roman"/>
                <w:sz w:val="24"/>
                <w:szCs w:val="24"/>
              </w:rPr>
              <w:t> </w:t>
            </w: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г. №</w:t>
            </w:r>
            <w:r w:rsidRPr="0035195B">
              <w:rPr>
                <w:rFonts w:hAnsi="Times New Roman" w:cs="Times New Roman"/>
                <w:sz w:val="24"/>
                <w:szCs w:val="24"/>
              </w:rPr>
              <w:t> </w:t>
            </w:r>
            <w:r w:rsidR="0035195B" w:rsidRPr="0035195B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5646D3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9C23AE">
              <w:rPr>
                <w:lang w:val="ru-RU"/>
              </w:rPr>
              <w:br/>
            </w:r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МБДОУ 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9C23AE">
              <w:rPr>
                <w:lang w:val="ru-RU"/>
              </w:rPr>
              <w:br/>
            </w:r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«Рябинка»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 </w:t>
            </w:r>
            <w:proofErr w:type="spellStart"/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И.Р.Галиуллина</w:t>
            </w:r>
            <w:proofErr w:type="spellEnd"/>
            <w:r w:rsidRPr="009C23AE">
              <w:rPr>
                <w:lang w:val="ru-RU"/>
              </w:rPr>
              <w:br/>
            </w:r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</w:t>
            </w:r>
          </w:p>
        </w:tc>
      </w:tr>
    </w:tbl>
    <w:p w:rsidR="000E294D" w:rsidRPr="009C23AE" w:rsidRDefault="000E29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 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результатах </w:t>
      </w:r>
      <w:proofErr w:type="spellStart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Муниципального бюджетного дошкольного образовательного учреждения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«Детский сад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646D3">
        <w:rPr>
          <w:rFonts w:hAnsi="Times New Roman" w:cs="Times New Roman"/>
          <w:color w:val="000000"/>
          <w:sz w:val="24"/>
          <w:szCs w:val="24"/>
          <w:lang w:val="ru-RU"/>
        </w:rPr>
        <w:t>2 «Рябинка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»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</w:t>
      </w:r>
    </w:p>
    <w:p w:rsidR="000E294D" w:rsidRPr="009C23AE" w:rsidRDefault="000E29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0E29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Default="009C253C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37"/>
        <w:gridCol w:w="6864"/>
      </w:tblGrid>
      <w:tr w:rsidR="000E294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5646D3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дошкольное образовательное учреждение «Детский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«Рябинка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5646D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Галиуллина Ильмира Ринатовна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E294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5646D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423930, г. Бавлы, ул.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Хади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Такташа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д.5</w:t>
            </w:r>
          </w:p>
        </w:tc>
      </w:tr>
      <w:tr w:rsidR="000E294D" w:rsidRPr="005646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646D3" w:rsidRDefault="009C253C">
            <w:pPr>
              <w:rPr>
                <w:lang w:val="ru-RU"/>
              </w:rPr>
            </w:pPr>
            <w:r w:rsidRP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646D3" w:rsidRDefault="007E4248">
            <w:pPr>
              <w:rPr>
                <w:lang w:val="ru-RU"/>
              </w:rPr>
            </w:pPr>
            <w:r>
              <w:rPr>
                <w:lang w:val="ru-RU"/>
              </w:rPr>
              <w:t>8(85569)5-46-27</w:t>
            </w:r>
          </w:p>
        </w:tc>
      </w:tr>
      <w:tr w:rsidR="000E294D" w:rsidRPr="005646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646D3" w:rsidRDefault="009C253C">
            <w:pPr>
              <w:rPr>
                <w:lang w:val="ru-RU"/>
              </w:rPr>
            </w:pPr>
            <w:r w:rsidRP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646D3" w:rsidRDefault="007E4248">
            <w:pPr>
              <w:rPr>
                <w:lang w:val="ru-RU"/>
              </w:rPr>
            </w:pPr>
            <w:r w:rsidRPr="007E424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ryabinka1951@mail.ru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5646D3" w:rsidRDefault="009C253C">
            <w:pPr>
              <w:rPr>
                <w:lang w:val="ru-RU"/>
              </w:rPr>
            </w:pPr>
            <w:r w:rsidRPr="005646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7E424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БМР РТ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1978 год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4248" w:rsidRDefault="007E424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E42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"22" мая  2017  г. N 9653</w:t>
            </w:r>
          </w:p>
        </w:tc>
      </w:tr>
    </w:tbl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дошкольное образовательное учреждение «Детский сад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646D3">
        <w:rPr>
          <w:rFonts w:hAnsi="Times New Roman" w:cs="Times New Roman"/>
          <w:color w:val="000000"/>
          <w:sz w:val="24"/>
          <w:szCs w:val="24"/>
          <w:lang w:val="ru-RU"/>
        </w:rPr>
        <w:t>2 «Рябинка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»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Детский сад) расположено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жилом районе города вдали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производящих предприятий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торговых мест. Здание Детского сада построено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типовому проекту. Проектная наполняемость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646D3">
        <w:rPr>
          <w:rFonts w:hAnsi="Times New Roman" w:cs="Times New Roman"/>
          <w:color w:val="000000"/>
          <w:sz w:val="24"/>
          <w:szCs w:val="24"/>
          <w:lang w:val="ru-RU"/>
        </w:rPr>
        <w:t>225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мест. Общая площадь здания</w:t>
      </w:r>
      <w:r w:rsidRPr="00390A8D">
        <w:rPr>
          <w:rFonts w:hAnsi="Times New Roman" w:cs="Times New Roman"/>
          <w:sz w:val="24"/>
          <w:szCs w:val="24"/>
          <w:lang w:val="ru-RU"/>
        </w:rPr>
        <w:t xml:space="preserve"> </w:t>
      </w:r>
      <w:r w:rsidR="00390A8D" w:rsidRPr="00390A8D">
        <w:rPr>
          <w:rFonts w:hAnsi="Times New Roman" w:cs="Times New Roman"/>
          <w:sz w:val="24"/>
          <w:szCs w:val="24"/>
          <w:lang w:val="ru-RU"/>
        </w:rPr>
        <w:t>2437,4</w:t>
      </w:r>
      <w:r w:rsidR="0035195B" w:rsidRPr="00390A8D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м, </w:t>
      </w:r>
      <w:r w:rsidR="00907F7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Цель деятельности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Режим работы Детского сада: рабочая 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пятницу. Длительность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5646D3">
        <w:rPr>
          <w:rFonts w:hAnsi="Times New Roman" w:cs="Times New Roman"/>
          <w:color w:val="000000"/>
          <w:sz w:val="24"/>
          <w:szCs w:val="24"/>
          <w:lang w:val="ru-RU"/>
        </w:rPr>
        <w:t>10,5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646D3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:00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646D3">
        <w:rPr>
          <w:rFonts w:hAnsi="Times New Roman" w:cs="Times New Roman"/>
          <w:color w:val="000000"/>
          <w:sz w:val="24"/>
          <w:szCs w:val="24"/>
          <w:lang w:val="ru-RU"/>
        </w:rPr>
        <w:t>17:3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273-ФЗ"Об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Федерации«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0E294D" w:rsidRPr="00907F7D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посещают </w:t>
      </w:r>
      <w:r w:rsidR="00907F7D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390A8D">
        <w:rPr>
          <w:rFonts w:hAnsi="Times New Roman" w:cs="Times New Roman"/>
          <w:color w:val="000000"/>
          <w:sz w:val="24"/>
          <w:szCs w:val="24"/>
          <w:lang w:val="ru-RU"/>
        </w:rPr>
        <w:t>79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>1,6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Pr="00907F7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F7D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сформировано</w:t>
      </w:r>
      <w:r w:rsidR="007E4248" w:rsidRPr="00907F7D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F7D">
        <w:rPr>
          <w:rFonts w:hAnsi="Times New Roman" w:cs="Times New Roman"/>
          <w:color w:val="000000"/>
          <w:sz w:val="24"/>
          <w:szCs w:val="24"/>
          <w:lang w:val="ru-RU"/>
        </w:rPr>
        <w:t>групп общеразвивающей направленности.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F7D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0E294D" w:rsidRDefault="009C25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3 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 xml:space="preserve">-1 </w:t>
      </w:r>
      <w:r>
        <w:rPr>
          <w:rFonts w:hAnsi="Times New Roman" w:cs="Times New Roman"/>
          <w:color w:val="000000"/>
          <w:sz w:val="24"/>
          <w:szCs w:val="24"/>
        </w:rPr>
        <w:t xml:space="preserve">младших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="00907F7D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390A8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1 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>-2 младшая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2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4248" w:rsidRDefault="007E424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2- средние группы- по 22 ребенка</w:t>
      </w:r>
    </w:p>
    <w:p w:rsidR="000E294D" w:rsidRDefault="007E424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2-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старш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группы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 </w:t>
      </w:r>
      <w:r>
        <w:rPr>
          <w:rFonts w:hAnsi="Times New Roman" w:cs="Times New Roman"/>
          <w:color w:val="000000"/>
          <w:sz w:val="24"/>
          <w:szCs w:val="24"/>
        </w:rPr>
        <w:t>18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Pr="009C23AE" w:rsidRDefault="007E4248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2-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подготовительные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по  24</w:t>
      </w:r>
      <w:proofErr w:type="gramEnd"/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для освоения основной образовательной программы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условиях самоизоляции было предусмотрено проведение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двух форматах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онлайн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записи занятий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имеющихся ресурсах (облачные сервисы Яндекс, </w:t>
      </w:r>
      <w:r>
        <w:rPr>
          <w:rFonts w:hAnsi="Times New Roman" w:cs="Times New Roman"/>
          <w:color w:val="000000"/>
          <w:sz w:val="24"/>
          <w:szCs w:val="24"/>
        </w:rPr>
        <w:t>Mail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Google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YouTube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). Право выбора предоставлялось родителям (законным представителям) исходя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имеющихся условий для участия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возможности техническая. Данные мониторинга посещения онлайн-занятий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количества просмотров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записи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свидетельствует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достаточной вовлеченности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понимании родителями ответственности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качество образования своих детей.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01.09.2021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тем, родители высказали пожелания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0E294D" w:rsidRPr="00926AED" w:rsidRDefault="009C253C" w:rsidP="0035195B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проводился анализ состава </w:t>
      </w:r>
      <w:r w:rsidRPr="00926AED">
        <w:rPr>
          <w:rFonts w:hAnsi="Times New Roman" w:cs="Times New Roman"/>
          <w:sz w:val="24"/>
          <w:szCs w:val="24"/>
          <w:lang w:val="ru-RU"/>
        </w:rPr>
        <w:t>семей воспитанников.</w:t>
      </w:r>
    </w:p>
    <w:p w:rsidR="000E294D" w:rsidRPr="00926AED" w:rsidRDefault="009C253C">
      <w:pPr>
        <w:rPr>
          <w:rFonts w:hAnsi="Times New Roman" w:cs="Times New Roman"/>
          <w:sz w:val="24"/>
          <w:szCs w:val="24"/>
        </w:rPr>
      </w:pPr>
      <w:proofErr w:type="spellStart"/>
      <w:r w:rsidRPr="00926AED">
        <w:rPr>
          <w:rFonts w:hAnsi="Times New Roman" w:cs="Times New Roman"/>
          <w:sz w:val="24"/>
          <w:szCs w:val="24"/>
        </w:rPr>
        <w:t>Характеристика</w:t>
      </w:r>
      <w:proofErr w:type="spellEnd"/>
      <w:r w:rsidRPr="00926AED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926AED">
        <w:rPr>
          <w:rFonts w:hAnsi="Times New Roman" w:cs="Times New Roman"/>
          <w:sz w:val="24"/>
          <w:szCs w:val="24"/>
        </w:rPr>
        <w:t>семей</w:t>
      </w:r>
      <w:proofErr w:type="spellEnd"/>
      <w:r w:rsidRPr="00926AED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926AED">
        <w:rPr>
          <w:rFonts w:hAnsi="Times New Roman" w:cs="Times New Roman"/>
          <w:sz w:val="24"/>
          <w:szCs w:val="24"/>
        </w:rPr>
        <w:t>по</w:t>
      </w:r>
      <w:proofErr w:type="spellEnd"/>
      <w:r w:rsidRPr="00926AED">
        <w:rPr>
          <w:rFonts w:hAnsi="Times New Roman" w:cs="Times New Roman"/>
          <w:sz w:val="24"/>
          <w:szCs w:val="24"/>
        </w:rPr>
        <w:t> </w:t>
      </w:r>
      <w:proofErr w:type="spellStart"/>
      <w:r w:rsidRPr="00926AED">
        <w:rPr>
          <w:rFonts w:hAnsi="Times New Roman" w:cs="Times New Roman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49"/>
        <w:gridCol w:w="1945"/>
        <w:gridCol w:w="5207"/>
      </w:tblGrid>
      <w:tr w:rsidR="00926AE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r w:rsidRPr="00926AED">
              <w:rPr>
                <w:rFonts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r w:rsidRPr="00926AED">
              <w:rPr>
                <w:rFonts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pPr>
              <w:rPr>
                <w:lang w:val="ru-RU"/>
              </w:rPr>
            </w:pPr>
            <w:r w:rsidRPr="00926AED">
              <w:rPr>
                <w:rFonts w:hAnsi="Times New Roman" w:cs="Times New Roman"/>
                <w:sz w:val="24"/>
                <w:szCs w:val="24"/>
                <w:lang w:val="ru-RU"/>
              </w:rPr>
              <w:t>Процент от</w:t>
            </w:r>
            <w:r w:rsidRPr="00926AED">
              <w:rPr>
                <w:rFonts w:hAnsi="Times New Roman" w:cs="Times New Roman"/>
                <w:sz w:val="24"/>
                <w:szCs w:val="24"/>
              </w:rPr>
              <w:t> </w:t>
            </w:r>
            <w:r w:rsidRPr="00926AED">
              <w:rPr>
                <w:rFonts w:hAnsi="Times New Roman" w:cs="Times New Roman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926AE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proofErr w:type="spellStart"/>
            <w:r w:rsidRPr="00926AED">
              <w:rPr>
                <w:rFonts w:hAnsi="Times New Roman" w:cs="Times New Roman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90A8D" w:rsidRDefault="00390A8D" w:rsidP="00390A8D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16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r w:rsidRPr="00926AED">
              <w:rPr>
                <w:rFonts w:hAnsi="Times New Roman" w:cs="Times New Roman"/>
                <w:sz w:val="24"/>
                <w:szCs w:val="24"/>
              </w:rPr>
              <w:t>85%</w:t>
            </w:r>
          </w:p>
        </w:tc>
      </w:tr>
      <w:tr w:rsidR="00926AE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proofErr w:type="spellStart"/>
            <w:r w:rsidRPr="00926AED">
              <w:rPr>
                <w:rFonts w:hAnsi="Times New Roman" w:cs="Times New Roman"/>
                <w:sz w:val="24"/>
                <w:szCs w:val="24"/>
              </w:rPr>
              <w:t>Неполная</w:t>
            </w:r>
            <w:proofErr w:type="spellEnd"/>
            <w:r w:rsidRPr="00926AED">
              <w:rPr>
                <w:rFonts w:hAnsi="Times New Roman" w:cs="Times New Roman"/>
                <w:sz w:val="24"/>
                <w:szCs w:val="24"/>
              </w:rPr>
              <w:t xml:space="preserve"> с </w:t>
            </w:r>
            <w:proofErr w:type="spellStart"/>
            <w:r w:rsidRPr="00926AED">
              <w:rPr>
                <w:rFonts w:hAnsi="Times New Roman" w:cs="Times New Roman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26AED" w:rsidP="0035195B">
            <w:pPr>
              <w:rPr>
                <w:lang w:val="ru-RU"/>
              </w:rPr>
            </w:pPr>
            <w:r w:rsidRPr="00926AED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35195B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r w:rsidRPr="00926AED">
              <w:rPr>
                <w:rFonts w:hAnsi="Times New Roman" w:cs="Times New Roman"/>
                <w:sz w:val="24"/>
                <w:szCs w:val="24"/>
              </w:rPr>
              <w:t>14%</w:t>
            </w:r>
          </w:p>
        </w:tc>
      </w:tr>
      <w:tr w:rsidR="00926AE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proofErr w:type="spellStart"/>
            <w:r w:rsidRPr="00926AED">
              <w:rPr>
                <w:rFonts w:hAnsi="Times New Roman" w:cs="Times New Roman"/>
                <w:sz w:val="24"/>
                <w:szCs w:val="24"/>
              </w:rPr>
              <w:t>Неполная</w:t>
            </w:r>
            <w:proofErr w:type="spellEnd"/>
            <w:r w:rsidRPr="00926AED">
              <w:rPr>
                <w:rFonts w:hAnsi="Times New Roman" w:cs="Times New Roman"/>
                <w:sz w:val="24"/>
                <w:szCs w:val="24"/>
              </w:rPr>
              <w:t xml:space="preserve"> с </w:t>
            </w:r>
            <w:proofErr w:type="spellStart"/>
            <w:r w:rsidRPr="00926AED">
              <w:rPr>
                <w:rFonts w:hAnsi="Times New Roman" w:cs="Times New Roman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26AED">
            <w:pPr>
              <w:rPr>
                <w:lang w:val="ru-RU"/>
              </w:rPr>
            </w:pPr>
            <w:r w:rsidRPr="00926AED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26AED">
            <w:pPr>
              <w:rPr>
                <w:lang w:val="ru-RU"/>
              </w:rPr>
            </w:pPr>
            <w:r w:rsidRPr="00926AED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26AE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proofErr w:type="spellStart"/>
            <w:r w:rsidRPr="00926AED">
              <w:rPr>
                <w:rFonts w:hAnsi="Times New Roman" w:cs="Times New Roman"/>
                <w:sz w:val="24"/>
                <w:szCs w:val="24"/>
              </w:rPr>
              <w:t>Оформлено</w:t>
            </w:r>
            <w:proofErr w:type="spellEnd"/>
            <w:r w:rsidRPr="00926AED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6AED">
              <w:rPr>
                <w:rFonts w:hAnsi="Times New Roman" w:cs="Times New Roman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C253C">
            <w:r w:rsidRPr="00926AED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26AED">
            <w:r w:rsidRPr="00926AED">
              <w:rPr>
                <w:rFonts w:hAnsi="Times New Roman" w:cs="Times New Roman"/>
                <w:sz w:val="24"/>
                <w:szCs w:val="24"/>
              </w:rPr>
              <w:t>1</w:t>
            </w:r>
            <w:r w:rsidR="009C253C" w:rsidRPr="00926AED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0E294D" w:rsidRPr="00926AED" w:rsidRDefault="009C253C">
      <w:pPr>
        <w:rPr>
          <w:rFonts w:hAnsi="Times New Roman" w:cs="Times New Roman"/>
          <w:sz w:val="24"/>
          <w:szCs w:val="24"/>
          <w:lang w:val="ru-RU"/>
        </w:rPr>
      </w:pPr>
      <w:r w:rsidRPr="00926AED">
        <w:rPr>
          <w:rFonts w:hAnsi="Times New Roman" w:cs="Times New Roman"/>
          <w:sz w:val="24"/>
          <w:szCs w:val="24"/>
          <w:lang w:val="ru-RU"/>
        </w:rPr>
        <w:t>Характеристика семей по</w:t>
      </w:r>
      <w:r w:rsidRPr="00926AED">
        <w:rPr>
          <w:rFonts w:hAnsi="Times New Roman" w:cs="Times New Roman"/>
          <w:sz w:val="24"/>
          <w:szCs w:val="24"/>
        </w:rPr>
        <w:t> </w:t>
      </w:r>
      <w:r w:rsidRPr="00926AED">
        <w:rPr>
          <w:rFonts w:hAnsi="Times New Roman" w:cs="Times New Roman"/>
          <w:sz w:val="24"/>
          <w:szCs w:val="24"/>
          <w:lang w:val="ru-RU"/>
        </w:rPr>
        <w:t>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02"/>
        <w:gridCol w:w="1923"/>
        <w:gridCol w:w="5076"/>
      </w:tblGrid>
      <w:tr w:rsidR="000E294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26A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26AED"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390A8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26AED">
            <w:r>
              <w:rPr>
                <w:rFonts w:hAnsi="Times New Roman" w:cs="Times New Roman"/>
                <w:color w:val="000000"/>
                <w:sz w:val="24"/>
                <w:szCs w:val="24"/>
              </w:rPr>
              <w:t>50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26AED" w:rsidRDefault="00926AED" w:rsidP="00390A8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390A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26AED"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0E294D" w:rsidRPr="009C23AE" w:rsidRDefault="009C253C" w:rsidP="0035195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0E294D" w:rsidRPr="007E4248" w:rsidRDefault="009C253C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дополнительные общеразвивающие программы реализовались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926A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26AED">
        <w:rPr>
          <w:rFonts w:hAnsi="Times New Roman" w:cs="Times New Roman"/>
          <w:sz w:val="24"/>
          <w:szCs w:val="24"/>
          <w:lang w:val="ru-RU"/>
        </w:rPr>
        <w:t>направлениям</w:t>
      </w:r>
      <w:proofErr w:type="gramEnd"/>
      <w:r w:rsidRPr="00926AED">
        <w:rPr>
          <w:rFonts w:hAnsi="Times New Roman" w:cs="Times New Roman"/>
          <w:sz w:val="24"/>
          <w:szCs w:val="24"/>
          <w:lang w:val="ru-RU"/>
        </w:rPr>
        <w:t xml:space="preserve">: </w:t>
      </w:r>
      <w:r w:rsidR="00926AED" w:rsidRPr="00926AED">
        <w:rPr>
          <w:rFonts w:hAnsi="Times New Roman" w:cs="Times New Roman"/>
          <w:sz w:val="24"/>
          <w:szCs w:val="24"/>
          <w:lang w:val="ru-RU"/>
        </w:rPr>
        <w:t>техническое, художественно-эстетическое, социальное</w:t>
      </w:r>
      <w:r w:rsidRPr="00926AED">
        <w:rPr>
          <w:rFonts w:hAnsi="Times New Roman" w:cs="Times New Roman"/>
          <w:sz w:val="24"/>
          <w:szCs w:val="24"/>
          <w:lang w:val="ru-RU"/>
        </w:rPr>
        <w:t xml:space="preserve"> и</w:t>
      </w:r>
      <w:r w:rsidRPr="00926AED">
        <w:rPr>
          <w:rFonts w:hAnsi="Times New Roman" w:cs="Times New Roman"/>
          <w:sz w:val="24"/>
          <w:szCs w:val="24"/>
        </w:rPr>
        <w:t> </w:t>
      </w:r>
      <w:r w:rsidRPr="00926AED">
        <w:rPr>
          <w:rFonts w:hAnsi="Times New Roman" w:cs="Times New Roman"/>
          <w:sz w:val="24"/>
          <w:szCs w:val="24"/>
          <w:lang w:val="ru-RU"/>
        </w:rPr>
        <w:t>физкультурно-</w:t>
      </w:r>
      <w:r w:rsidR="00926AED" w:rsidRPr="00926AED">
        <w:rPr>
          <w:rFonts w:hAnsi="Times New Roman" w:cs="Times New Roman"/>
          <w:sz w:val="24"/>
          <w:szCs w:val="24"/>
          <w:lang w:val="ru-RU"/>
        </w:rPr>
        <w:t>оздоровительное</w:t>
      </w:r>
      <w:r w:rsidRPr="00926AED">
        <w:rPr>
          <w:rFonts w:hAnsi="Times New Roman" w:cs="Times New Roman"/>
          <w:sz w:val="24"/>
          <w:szCs w:val="24"/>
          <w:lang w:val="ru-RU"/>
        </w:rPr>
        <w:t xml:space="preserve">. </w:t>
      </w:r>
      <w:r w:rsidR="007E4248" w:rsidRPr="00926AED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926AED">
        <w:rPr>
          <w:rFonts w:hAnsi="Times New Roman" w:cs="Times New Roman"/>
          <w:sz w:val="24"/>
          <w:szCs w:val="24"/>
          <w:lang w:val="ru-RU"/>
        </w:rPr>
        <w:t xml:space="preserve"> </w:t>
      </w:r>
      <w:r w:rsidR="00926AED" w:rsidRPr="00926AED">
        <w:rPr>
          <w:rFonts w:hAnsi="Times New Roman" w:cs="Times New Roman"/>
          <w:sz w:val="24"/>
          <w:szCs w:val="24"/>
          <w:lang w:val="ru-RU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2526"/>
        <w:gridCol w:w="1594"/>
        <w:gridCol w:w="963"/>
        <w:gridCol w:w="1956"/>
        <w:gridCol w:w="1209"/>
        <w:gridCol w:w="903"/>
      </w:tblGrid>
      <w:tr w:rsidR="0035195B" w:rsidRPr="0035195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C253C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C253C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Направленность / Наименование программы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C253C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C253C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5195B">
              <w:rPr>
                <w:rFonts w:hAnsi="Times New Roman" w:cs="Times New Roman"/>
                <w:sz w:val="24"/>
                <w:szCs w:val="24"/>
              </w:rPr>
              <w:t>К</w:t>
            </w:r>
            <w:r w:rsidR="009C253C" w:rsidRPr="0035195B">
              <w:rPr>
                <w:rFonts w:hAnsi="Times New Roman" w:cs="Times New Roman"/>
                <w:sz w:val="24"/>
                <w:szCs w:val="24"/>
              </w:rPr>
              <w:t>оличество</w:t>
            </w:r>
            <w:proofErr w:type="spellEnd"/>
            <w:r w:rsidR="009C253C" w:rsidRPr="0035195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253C" w:rsidRPr="0035195B">
              <w:rPr>
                <w:rFonts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26AE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Бесплатно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5195B">
              <w:rPr>
                <w:rFonts w:hAnsi="Times New Roman" w:cs="Times New Roman"/>
                <w:sz w:val="24"/>
                <w:szCs w:val="24"/>
              </w:rPr>
              <w:t>Платно</w:t>
            </w:r>
            <w:proofErr w:type="spellEnd"/>
          </w:p>
        </w:tc>
      </w:tr>
      <w:tr w:rsidR="0035195B" w:rsidRPr="0035195B" w:rsidTr="00926AE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35195B" w:rsidRPr="003519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C253C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26AED">
            <w:pPr>
              <w:rPr>
                <w:rFonts w:hAnsi="Times New Roman" w:cs="Times New Roman"/>
                <w:b/>
                <w:sz w:val="24"/>
                <w:szCs w:val="24"/>
              </w:rPr>
            </w:pPr>
            <w:proofErr w:type="spellStart"/>
            <w:r w:rsidRPr="0035195B">
              <w:rPr>
                <w:rFonts w:hAnsi="Times New Roman" w:cs="Times New Roman"/>
                <w:b/>
                <w:sz w:val="24"/>
                <w:szCs w:val="24"/>
              </w:rPr>
              <w:t>Художественно-эстетическое</w:t>
            </w:r>
            <w:proofErr w:type="spellEnd"/>
          </w:p>
        </w:tc>
      </w:tr>
      <w:tr w:rsidR="0035195B" w:rsidRPr="0035195B" w:rsidT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Изостудия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Студия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 xml:space="preserve">3-7 </w:t>
            </w:r>
            <w:proofErr w:type="spellStart"/>
            <w:r w:rsidRPr="0035195B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35195B" w:rsidRPr="0035195B" w:rsidT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Ритмическая</w:t>
            </w:r>
            <w:r w:rsidRPr="0035195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195B">
              <w:rPr>
                <w:rFonts w:hAnsi="Times New Roman" w:cs="Times New Roman"/>
                <w:sz w:val="24"/>
                <w:szCs w:val="24"/>
              </w:rPr>
              <w:t>мозаика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 xml:space="preserve">3-7 </w:t>
            </w:r>
            <w:proofErr w:type="spellStart"/>
            <w:r w:rsidRPr="0035195B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35195B" w:rsidRPr="003519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C253C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35195B" w:rsidRDefault="009C253C">
            <w:pPr>
              <w:rPr>
                <w:rFonts w:hAnsi="Times New Roman" w:cs="Times New Roman"/>
                <w:b/>
                <w:sz w:val="24"/>
                <w:szCs w:val="24"/>
              </w:rPr>
            </w:pPr>
            <w:r w:rsidRPr="0035195B">
              <w:rPr>
                <w:rFonts w:hAnsi="Times New Roman" w:cs="Times New Roman"/>
                <w:b/>
                <w:sz w:val="24"/>
                <w:szCs w:val="24"/>
              </w:rPr>
              <w:t>Физкультурно-оздоровительное</w:t>
            </w:r>
          </w:p>
        </w:tc>
      </w:tr>
      <w:tr w:rsidR="0035195B" w:rsidRPr="0035195B" w:rsidT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 xml:space="preserve">6-7 </w:t>
            </w:r>
            <w:proofErr w:type="spellStart"/>
            <w:r w:rsidRPr="0035195B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AED" w:rsidRPr="0035195B" w:rsidRDefault="00926AE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35195B" w:rsidRPr="0035195B" w:rsidTr="00F53A3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b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b/>
                <w:sz w:val="24"/>
                <w:szCs w:val="24"/>
                <w:lang w:val="ru-RU"/>
              </w:rPr>
              <w:t xml:space="preserve"> Техническое</w:t>
            </w:r>
          </w:p>
        </w:tc>
      </w:tr>
      <w:tr w:rsidR="0035195B" w:rsidRPr="0035195B" w:rsidTr="00574AF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3.1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Робототехника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35195B">
              <w:rPr>
                <w:rFonts w:hAnsi="Times New Roman" w:cs="Times New Roman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2</w:t>
            </w: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</w:rPr>
            </w:pPr>
            <w:r w:rsidRPr="0035195B">
              <w:rPr>
                <w:rFonts w:hAnsi="Times New Roman" w:cs="Times New Roman"/>
                <w:sz w:val="24"/>
                <w:szCs w:val="24"/>
              </w:rPr>
              <w:t>+</w:t>
            </w:r>
          </w:p>
        </w:tc>
      </w:tr>
      <w:tr w:rsidR="0035195B" w:rsidRPr="0035195B" w:rsidTr="00BC65C4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 xml:space="preserve">4      </w:t>
            </w:r>
            <w:r w:rsidRPr="0035195B">
              <w:rPr>
                <w:rFonts w:hAnsi="Times New Roman" w:cs="Times New Roman"/>
                <w:b/>
                <w:sz w:val="24"/>
                <w:szCs w:val="24"/>
                <w:lang w:val="ru-RU"/>
              </w:rPr>
              <w:t>Социальное</w:t>
            </w:r>
          </w:p>
        </w:tc>
      </w:tr>
      <w:tr w:rsidR="0035195B" w:rsidRPr="0035195B" w:rsidTr="00574AF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4.1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Развитие речи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  <w:tr w:rsidR="0035195B" w:rsidRPr="0035195B" w:rsidTr="00574AF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4.2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 xml:space="preserve">Английский </w:t>
            </w:r>
            <w:proofErr w:type="spellStart"/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яэык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195B" w:rsidRPr="0035195B" w:rsidRDefault="0035195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195B">
              <w:rPr>
                <w:rFonts w:hAnsi="Times New Roman" w:cs="Times New Roman"/>
                <w:sz w:val="24"/>
                <w:szCs w:val="24"/>
                <w:lang w:val="ru-RU"/>
              </w:rPr>
              <w:t>+</w:t>
            </w:r>
          </w:p>
        </w:tc>
      </w:tr>
    </w:tbl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5195B">
        <w:rPr>
          <w:rFonts w:hAnsi="Times New Roman" w:cs="Times New Roman"/>
          <w:sz w:val="24"/>
          <w:szCs w:val="24"/>
          <w:lang w:val="ru-RU"/>
        </w:rPr>
        <w:t>Анализ родительского опроса, проведенного в</w:t>
      </w:r>
      <w:r w:rsidRPr="0035195B">
        <w:rPr>
          <w:rFonts w:hAnsi="Times New Roman" w:cs="Times New Roman"/>
          <w:sz w:val="24"/>
          <w:szCs w:val="24"/>
        </w:rPr>
        <w:t> </w:t>
      </w:r>
      <w:r w:rsidRPr="0035195B">
        <w:rPr>
          <w:rFonts w:hAnsi="Times New Roman" w:cs="Times New Roman"/>
          <w:sz w:val="24"/>
          <w:szCs w:val="24"/>
          <w:lang w:val="ru-RU"/>
        </w:rPr>
        <w:t>ноябре 2021</w:t>
      </w:r>
      <w:r w:rsidRPr="0035195B">
        <w:rPr>
          <w:rFonts w:hAnsi="Times New Roman" w:cs="Times New Roman"/>
          <w:sz w:val="24"/>
          <w:szCs w:val="24"/>
        </w:rPr>
        <w:t> </w:t>
      </w:r>
      <w:r w:rsidRPr="0035195B">
        <w:rPr>
          <w:rFonts w:hAnsi="Times New Roman" w:cs="Times New Roman"/>
          <w:sz w:val="24"/>
          <w:szCs w:val="24"/>
          <w:lang w:val="ru-RU"/>
        </w:rPr>
        <w:t xml:space="preserve">года, показывает, что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реализуется достаточно активно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0E294D" w:rsidRPr="009C23AE" w:rsidRDefault="009C253C" w:rsidP="004726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:rsidR="000E294D" w:rsidRPr="009C23AE" w:rsidRDefault="009C253C" w:rsidP="004726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коллегиальности. Коллегиальными органами управления являются: </w:t>
      </w:r>
      <w:r w:rsidR="004726A9">
        <w:rPr>
          <w:rFonts w:hAnsi="Times New Roman" w:cs="Times New Roman"/>
          <w:color w:val="000000"/>
          <w:sz w:val="24"/>
          <w:szCs w:val="24"/>
          <w:lang w:val="ru-RU"/>
        </w:rPr>
        <w:t>родительский комитет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16"/>
        <w:gridCol w:w="7385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0E294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E4248" w:rsidRDefault="007E424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Родительский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E294D" w:rsidRDefault="009C253C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образовательной организации;</w:t>
            </w:r>
          </w:p>
          <w:p w:rsidR="000E294D" w:rsidRDefault="009C253C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 деятельности;</w:t>
            </w:r>
          </w:p>
          <w:p w:rsidR="000E294D" w:rsidRDefault="009C253C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разработки образовательных программ;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0E294D" w:rsidRPr="009C23AE" w:rsidRDefault="009C253C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0E294D" w:rsidRDefault="009C253C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0E294D" w:rsidRPr="00926A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0E294D" w:rsidRPr="009C23AE" w:rsidRDefault="009C253C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0E294D" w:rsidRPr="009C23AE" w:rsidRDefault="009C253C" w:rsidP="004726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0E294D" w:rsidRPr="009C23AE" w:rsidRDefault="009C253C" w:rsidP="004726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управления Детским садом 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 xml:space="preserve">реализуются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элементы электронного документооборота. Это упро</w:t>
      </w:r>
      <w:r w:rsidR="007E4248">
        <w:rPr>
          <w:rFonts w:hAnsi="Times New Roman" w:cs="Times New Roman"/>
          <w:color w:val="000000"/>
          <w:sz w:val="24"/>
          <w:szCs w:val="24"/>
          <w:lang w:val="ru-RU"/>
        </w:rPr>
        <w:t>щает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работу организации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время дистанционного функционирования. </w:t>
      </w:r>
    </w:p>
    <w:p w:rsidR="000E294D" w:rsidRPr="009C23AE" w:rsidRDefault="009C253C" w:rsidP="004726A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 2021 года система управления Детского сада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 w:rsidR="004726A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0E294D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наблюдения, итоговые занятия.</w:t>
      </w:r>
    </w:p>
    <w:p w:rsidR="004726A9" w:rsidRPr="004726A9" w:rsidRDefault="009C253C" w:rsidP="004726A9">
      <w:pPr>
        <w:spacing w:after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</w:t>
      </w:r>
      <w:r w:rsidR="004726A9" w:rsidRPr="004726A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Итоги мониторинга освоения </w:t>
      </w:r>
      <w:r w:rsidR="004726A9"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программного материала</w:t>
      </w:r>
      <w:r w:rsidR="004726A9" w:rsidRPr="004726A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за 2020 -2021 учебный год п</w:t>
      </w:r>
      <w:r w:rsidR="004726A9"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оказали, что детьми всех </w:t>
      </w:r>
      <w:r w:rsidR="004726A9"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возрастных групп материал по всем образовательным областям в основном усвоен на  высоком и среднем уровне (результаты представлены в таблицах).</w:t>
      </w:r>
    </w:p>
    <w:p w:rsidR="004726A9" w:rsidRPr="004726A9" w:rsidRDefault="004726A9" w:rsidP="004726A9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Всего обследовано </w:t>
      </w:r>
      <w:r w:rsidR="00907F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="00390A8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79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воспитанников.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Из них имеют:</w:t>
      </w:r>
    </w:p>
    <w:p w:rsidR="004726A9" w:rsidRPr="004726A9" w:rsidRDefault="004726A9" w:rsidP="004726A9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Высокий уровень: 10</w:t>
      </w:r>
      <w:r w:rsidR="00907F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ребенка – 51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%; </w:t>
      </w:r>
    </w:p>
    <w:p w:rsidR="004726A9" w:rsidRPr="004726A9" w:rsidRDefault="004726A9" w:rsidP="004726A9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Средний уровень: </w:t>
      </w:r>
      <w:r w:rsidR="00390A8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74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 – 46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%.</w:t>
      </w:r>
    </w:p>
    <w:p w:rsidR="004726A9" w:rsidRPr="004726A9" w:rsidRDefault="004726A9" w:rsidP="004726A9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Низкий уровень: 5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детей  –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3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%</w:t>
      </w:r>
    </w:p>
    <w:p w:rsidR="004726A9" w:rsidRPr="004726A9" w:rsidRDefault="004726A9" w:rsidP="004726A9">
      <w:pPr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Из анализа полученных результатов следует, видно, что в каждой возрастной группе показатели разительно отличаются. Если брать общий результат, то видно, что низкий и средний уровень по речевому развитию.  Высокий уровень программного материала наблюдается по образовательным областям: физическое развитие, социально-коммуникативное развитие. </w:t>
      </w:r>
    </w:p>
    <w:p w:rsidR="004726A9" w:rsidRPr="004726A9" w:rsidRDefault="004726A9" w:rsidP="004726A9">
      <w:pPr>
        <w:spacing w:before="120" w:beforeAutospacing="0" w:after="120" w:afterAutospacing="0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726A9" w:rsidRPr="004726A9" w:rsidRDefault="004726A9" w:rsidP="004726A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726A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Показатели на конец учебного года</w:t>
      </w:r>
    </w:p>
    <w:p w:rsidR="004726A9" w:rsidRPr="004726A9" w:rsidRDefault="004726A9" w:rsidP="004726A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tbl>
      <w:tblPr>
        <w:tblW w:w="1049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418"/>
        <w:gridCol w:w="1417"/>
        <w:gridCol w:w="1980"/>
        <w:gridCol w:w="1281"/>
        <w:gridCol w:w="1800"/>
        <w:gridCol w:w="900"/>
      </w:tblGrid>
      <w:tr w:rsidR="004726A9" w:rsidRPr="004726A9" w:rsidTr="004726A9">
        <w:trPr>
          <w:trHeight w:val="1060"/>
        </w:trPr>
        <w:tc>
          <w:tcPr>
            <w:tcW w:w="1701" w:type="dxa"/>
            <w:vMerge w:val="restart"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Познавательное развитие</w:t>
            </w:r>
          </w:p>
        </w:tc>
        <w:tc>
          <w:tcPr>
            <w:tcW w:w="1418" w:type="dxa"/>
            <w:vMerge w:val="restart"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Речевое развитие</w:t>
            </w:r>
          </w:p>
        </w:tc>
        <w:tc>
          <w:tcPr>
            <w:tcW w:w="1417" w:type="dxa"/>
            <w:vMerge w:val="restart"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Социально – коммуникативное развитие</w:t>
            </w:r>
          </w:p>
        </w:tc>
        <w:tc>
          <w:tcPr>
            <w:tcW w:w="3261" w:type="dxa"/>
            <w:gridSpan w:val="2"/>
            <w:shd w:val="clear" w:color="auto" w:fill="auto"/>
          </w:tcPr>
          <w:p w:rsidR="004726A9" w:rsidRPr="004726A9" w:rsidRDefault="004726A9" w:rsidP="004726A9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Художественно – эстетическое развитие</w:t>
            </w:r>
          </w:p>
        </w:tc>
        <w:tc>
          <w:tcPr>
            <w:tcW w:w="1800" w:type="dxa"/>
            <w:vMerge w:val="restart"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Физическое развитие</w:t>
            </w:r>
          </w:p>
        </w:tc>
        <w:tc>
          <w:tcPr>
            <w:tcW w:w="900" w:type="dxa"/>
            <w:vMerge w:val="restart"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Уровни</w:t>
            </w:r>
          </w:p>
        </w:tc>
      </w:tr>
      <w:tr w:rsidR="004726A9" w:rsidRPr="004726A9" w:rsidTr="004726A9">
        <w:trPr>
          <w:cantSplit/>
          <w:trHeight w:val="1420"/>
        </w:trPr>
        <w:tc>
          <w:tcPr>
            <w:tcW w:w="1701" w:type="dxa"/>
            <w:vMerge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1418" w:type="dxa"/>
            <w:vMerge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1417" w:type="dxa"/>
            <w:vMerge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1980" w:type="dxa"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Художественное творчество</w:t>
            </w:r>
          </w:p>
        </w:tc>
        <w:tc>
          <w:tcPr>
            <w:tcW w:w="1281" w:type="dxa"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Музыка</w:t>
            </w:r>
          </w:p>
        </w:tc>
        <w:tc>
          <w:tcPr>
            <w:tcW w:w="1800" w:type="dxa"/>
            <w:vMerge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900" w:type="dxa"/>
            <w:vMerge/>
            <w:shd w:val="clear" w:color="auto" w:fill="auto"/>
            <w:textDirection w:val="btLr"/>
          </w:tcPr>
          <w:p w:rsidR="004726A9" w:rsidRPr="004726A9" w:rsidRDefault="004726A9" w:rsidP="004726A9">
            <w:pPr>
              <w:spacing w:before="0" w:beforeAutospacing="0" w:after="0" w:afterAutospacing="0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</w:p>
        </w:tc>
      </w:tr>
      <w:tr w:rsidR="004726A9" w:rsidRPr="004726A9" w:rsidTr="004726A9">
        <w:trPr>
          <w:trHeight w:val="520"/>
        </w:trPr>
        <w:tc>
          <w:tcPr>
            <w:tcW w:w="1701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51,2</w:t>
            </w:r>
          </w:p>
        </w:tc>
        <w:tc>
          <w:tcPr>
            <w:tcW w:w="1418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46,5</w:t>
            </w:r>
          </w:p>
        </w:tc>
        <w:tc>
          <w:tcPr>
            <w:tcW w:w="1417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56,6</w:t>
            </w:r>
          </w:p>
        </w:tc>
        <w:tc>
          <w:tcPr>
            <w:tcW w:w="1980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51</w:t>
            </w:r>
          </w:p>
        </w:tc>
        <w:tc>
          <w:tcPr>
            <w:tcW w:w="1281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52,1</w:t>
            </w:r>
          </w:p>
        </w:tc>
        <w:tc>
          <w:tcPr>
            <w:tcW w:w="1800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61,7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4726A9" w:rsidRPr="004726A9" w:rsidRDefault="004726A9" w:rsidP="004726A9">
            <w:pPr>
              <w:spacing w:before="120" w:beforeAutospacing="0" w:after="120" w:afterAutospacing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b/>
                <w:color w:val="008000"/>
                <w:sz w:val="28"/>
                <w:szCs w:val="28"/>
                <w:lang w:val="ru-RU" w:eastAsia="ru-RU"/>
              </w:rPr>
              <w:t>В</w:t>
            </w:r>
          </w:p>
        </w:tc>
      </w:tr>
      <w:tr w:rsidR="004726A9" w:rsidRPr="004726A9" w:rsidTr="004726A9">
        <w:trPr>
          <w:trHeight w:val="500"/>
        </w:trPr>
        <w:tc>
          <w:tcPr>
            <w:tcW w:w="1701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43,3</w:t>
            </w:r>
          </w:p>
        </w:tc>
        <w:tc>
          <w:tcPr>
            <w:tcW w:w="1418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45,8</w:t>
            </w:r>
          </w:p>
        </w:tc>
        <w:tc>
          <w:tcPr>
            <w:tcW w:w="1417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40</w:t>
            </w:r>
          </w:p>
        </w:tc>
        <w:tc>
          <w:tcPr>
            <w:tcW w:w="1980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45,2</w:t>
            </w:r>
          </w:p>
        </w:tc>
        <w:tc>
          <w:tcPr>
            <w:tcW w:w="1281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44,1</w:t>
            </w:r>
          </w:p>
        </w:tc>
        <w:tc>
          <w:tcPr>
            <w:tcW w:w="1800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35,5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4726A9" w:rsidRPr="004726A9" w:rsidRDefault="004726A9" w:rsidP="004726A9">
            <w:pPr>
              <w:spacing w:before="120" w:beforeAutospacing="0" w:after="120" w:afterAutospacing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val="ru-RU" w:eastAsia="ru-RU"/>
              </w:rPr>
              <w:t>С</w:t>
            </w:r>
          </w:p>
        </w:tc>
      </w:tr>
      <w:tr w:rsidR="004726A9" w:rsidRPr="004726A9" w:rsidTr="004726A9">
        <w:trPr>
          <w:trHeight w:val="520"/>
        </w:trPr>
        <w:tc>
          <w:tcPr>
            <w:tcW w:w="1701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5,5</w:t>
            </w:r>
          </w:p>
        </w:tc>
        <w:tc>
          <w:tcPr>
            <w:tcW w:w="1418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7,7</w:t>
            </w:r>
          </w:p>
        </w:tc>
        <w:tc>
          <w:tcPr>
            <w:tcW w:w="1417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3,4</w:t>
            </w:r>
          </w:p>
        </w:tc>
        <w:tc>
          <w:tcPr>
            <w:tcW w:w="1980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3,8</w:t>
            </w:r>
          </w:p>
        </w:tc>
        <w:tc>
          <w:tcPr>
            <w:tcW w:w="1281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3,8</w:t>
            </w:r>
          </w:p>
        </w:tc>
        <w:tc>
          <w:tcPr>
            <w:tcW w:w="1800" w:type="dxa"/>
            <w:shd w:val="clear" w:color="auto" w:fill="auto"/>
          </w:tcPr>
          <w:p w:rsidR="004726A9" w:rsidRPr="004726A9" w:rsidRDefault="004726A9" w:rsidP="004726A9">
            <w:pPr>
              <w:spacing w:before="120" w:beforeAutospacing="0" w:after="120" w:afterAutospacing="0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2,8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4726A9" w:rsidRPr="004726A9" w:rsidRDefault="004726A9" w:rsidP="004726A9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726A9">
              <w:rPr>
                <w:rFonts w:ascii="Times New Roman" w:eastAsia="Times New Roman" w:hAnsi="Times New Roman" w:cs="Times New Roman"/>
                <w:color w:val="663300"/>
                <w:sz w:val="28"/>
                <w:szCs w:val="28"/>
                <w:lang w:val="ru-RU" w:eastAsia="ru-RU"/>
              </w:rPr>
              <w:t>Н</w:t>
            </w:r>
          </w:p>
        </w:tc>
      </w:tr>
    </w:tbl>
    <w:p w:rsidR="004726A9" w:rsidRPr="004726A9" w:rsidRDefault="004726A9" w:rsidP="004726A9">
      <w:pPr>
        <w:tabs>
          <w:tab w:val="left" w:pos="10080"/>
        </w:tabs>
        <w:spacing w:before="0" w:beforeAutospacing="0" w:after="0" w:afterAutospacing="0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726A9" w:rsidRPr="004726A9" w:rsidRDefault="004726A9" w:rsidP="004726A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726A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Высокий уровень</w:t>
      </w:r>
    </w:p>
    <w:p w:rsidR="004726A9" w:rsidRPr="004726A9" w:rsidRDefault="004726A9" w:rsidP="004726A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726A9" w:rsidRPr="004726A9" w:rsidRDefault="004726A9" w:rsidP="004726A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726A9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0A4966F7" wp14:editId="3CFFDB3C">
            <wp:extent cx="5732145" cy="1475905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14759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6A9" w:rsidRPr="004726A9" w:rsidRDefault="004726A9" w:rsidP="004726A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726A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Средний уровень</w:t>
      </w:r>
    </w:p>
    <w:p w:rsidR="004726A9" w:rsidRPr="004726A9" w:rsidRDefault="004726A9" w:rsidP="004726A9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726A9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7B2C690F" wp14:editId="71C7519E">
            <wp:extent cx="5724525" cy="1908175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4726A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Низкий уровень</w:t>
      </w:r>
    </w:p>
    <w:p w:rsidR="004726A9" w:rsidRPr="004726A9" w:rsidRDefault="004726A9" w:rsidP="004726A9">
      <w:pPr>
        <w:shd w:val="clear" w:color="auto" w:fill="FFFFFF"/>
        <w:spacing w:before="0" w:after="0" w:line="294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26A9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467475" cy="158400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734" cy="158847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726A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Выводы: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Результативность работы педагогического коллектива отражается в данных диагностиках усвоения программного материала. Сравнительный анализ  составлен на основе структурированного диагностического материала.Диагностика проводится только с целью самоанализа эффективности педагогической деятельности.</w:t>
      </w:r>
      <w:r w:rsidRPr="004726A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4726A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Анализируя итоги диагностики детского развития можно сделать вывод, что все группы сработали с положительным результатом. В группах раннего </w:t>
      </w:r>
      <w:proofErr w:type="gramStart"/>
      <w:r w:rsidRPr="004726A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развития 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наблюдается</w:t>
      </w:r>
      <w:proofErr w:type="gramEnd"/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низкий показатель речевого и познавательного развития у 5 детей, так как эти дети еще не говорят.  Набор в группу был в течение года. У детей еще слабое развитие мелкой моторики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По  этому необходимо целенпаравлено вести работу.</w:t>
      </w:r>
    </w:p>
    <w:p w:rsidR="004726A9" w:rsidRPr="004726A9" w:rsidRDefault="004726A9" w:rsidP="00C72CBE">
      <w:pPr>
        <w:shd w:val="clear" w:color="auto" w:fill="FFFFFF"/>
        <w:spacing w:before="0" w:beforeAutospacing="0" w:after="0" w:afterAutospacing="0" w:line="294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726A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</w:t>
      </w:r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Особое внимание направить на физическое развитие детей. В связи с пандемией по </w:t>
      </w:r>
      <w:proofErr w:type="spellStart"/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коронавирусу</w:t>
      </w:r>
      <w:proofErr w:type="spellEnd"/>
      <w:r w:rsidRPr="004726A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мире уделять особое внимание соблюдению профилактических мер и укреплению здоровья воспитанников, формированию знаний о здоровом образе жизни, его элементарных нормах и правилах. У детей старшего дошкольного возраста нет низких показателей. На основании </w:t>
      </w:r>
      <w:r w:rsidRPr="004726A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полученных результатов можно сделать вывод: большинство воспитанников успешно осваивают образовательную программу; особое внимание на следующий учебный год следует обратить на образовательные области: «Познавательное развитие», «Речевое развитие».  Таким образом, результаты мониторинга освоения программного материала детьми всех возрастных групп за 2020-2021 учебный год показали хороший уровень, итоги мониторинга в начале учебного года помогли педагогам определить индивидуальный маршрут и дифференцированный подход к каждому ребенку в подборе форм организации, методов и приемов воспитания и развития. Исходя из показателей результативности можно сделать вывод, что коллектив ДОУ хорошо справился со всеми поставленными задачами.</w:t>
      </w:r>
    </w:p>
    <w:p w:rsidR="00C72CBE" w:rsidRPr="00C72CBE" w:rsidRDefault="00C72CBE" w:rsidP="00C72CBE">
      <w:pPr>
        <w:spacing w:before="0" w:beforeAutospacing="0" w:after="0" w:afterAutospacing="0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Обследование воспитанников подготовительных к школе групп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предмет оценки </w:t>
      </w:r>
      <w:proofErr w:type="spellStart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сформированности</w:t>
      </w:r>
      <w:proofErr w:type="spellEnd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предпосылок к учеб</w:t>
      </w:r>
      <w:r w:rsidR="003519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ной деятельности в количестве 24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человек проводилось по традиционным методикам.</w:t>
      </w:r>
    </w:p>
    <w:p w:rsidR="00C72CBE" w:rsidRPr="00C72CBE" w:rsidRDefault="00C72CBE" w:rsidP="00C72CBE">
      <w:pPr>
        <w:spacing w:before="0" w:beforeAutospacing="0" w:after="0" w:afterAutospacing="0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При отборе диагностического инструментария учитывалось соответствие возрасту детей и целям диагностического обследования. </w:t>
      </w:r>
      <w:proofErr w:type="gramStart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Изучение  проводилось</w:t>
      </w:r>
      <w:proofErr w:type="gramEnd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подгрупповым методом. Предъявляемые задания позволили оценить уровень </w:t>
      </w:r>
      <w:proofErr w:type="spellStart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сформированности</w:t>
      </w:r>
      <w:proofErr w:type="spellEnd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четырех параметров психического развития в соответствии с новыми требованиями к результатам образования в связи с реализацией ФГОС.</w:t>
      </w:r>
    </w:p>
    <w:p w:rsidR="00C72CBE" w:rsidRPr="00C72CBE" w:rsidRDefault="00C72CBE" w:rsidP="00C72CBE">
      <w:pPr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72CBE" w:rsidRPr="00C72CBE" w:rsidRDefault="00C72CBE" w:rsidP="00C72CBE">
      <w:pPr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 ходе выполнения тестовых заданий выявились следующие особенности:</w:t>
      </w:r>
      <w:r w:rsidRPr="00C72CBE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C72CBE" w:rsidRPr="00C72CBE" w:rsidRDefault="00C72CBE" w:rsidP="00C72CBE">
      <w:pPr>
        <w:spacing w:before="0" w:beforeAutospacing="0" w:after="0" w:afterAutospacing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 итогам обследования дети разделились на следующие </w:t>
      </w:r>
      <w:proofErr w:type="gramStart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группы  (</w:t>
      </w:r>
      <w:proofErr w:type="spellStart"/>
      <w:proofErr w:type="gramEnd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см.Приложение</w:t>
      </w:r>
      <w:proofErr w:type="spellEnd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1):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C72CBE" w:rsidRPr="00C72CBE" w:rsidRDefault="00C72CBE" w:rsidP="00C72CBE">
      <w:pPr>
        <w:spacing w:before="0" w:beforeAutospacing="0" w:after="0" w:afterAutospacing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IV уровень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(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средний балл от 3,2 до 4,0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) - высокие показатели состояния ВПФ и процессов –  </w:t>
      </w:r>
      <w:proofErr w:type="gramStart"/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17  человек</w:t>
      </w:r>
      <w:proofErr w:type="gramEnd"/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</w:p>
    <w:p w:rsidR="00C72CBE" w:rsidRPr="00C72CBE" w:rsidRDefault="00C72CBE" w:rsidP="00C72CBE">
      <w:pPr>
        <w:spacing w:before="0" w:beforeAutospacing="0" w:after="0" w:afterAutospacing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III уровень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(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средний балл от 2,50 до 3,19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) - средний уровень развития – 3 детей;</w:t>
      </w:r>
    </w:p>
    <w:p w:rsidR="00C72CBE" w:rsidRPr="00C72CBE" w:rsidRDefault="00C72CBE" w:rsidP="00C72CBE">
      <w:pPr>
        <w:spacing w:before="0" w:beforeAutospacing="0" w:after="0" w:afterAutospacing="0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II уровень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(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средний балл от 2,0 до 2,49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) – показатели ниже </w:t>
      </w:r>
      <w:proofErr w:type="gramStart"/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средних  -</w:t>
      </w:r>
      <w:proofErr w:type="gramEnd"/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нет;</w:t>
      </w:r>
    </w:p>
    <w:p w:rsidR="00C72CBE" w:rsidRPr="00C72CBE" w:rsidRDefault="00C72CBE" w:rsidP="00C72CBE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I уровень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(менее 2 баллов) – низкие показатели – 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нет</w:t>
      </w:r>
      <w:r w:rsidRPr="00C72CB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C72CBE" w:rsidRPr="00C72CBE" w:rsidRDefault="00C72CBE" w:rsidP="00C72CBE">
      <w:pPr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Высокий уровень развития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имеют следующие дети:</w:t>
      </w:r>
    </w:p>
    <w:p w:rsidR="00C72CBE" w:rsidRPr="00C72CBE" w:rsidRDefault="00C72CBE" w:rsidP="00C72CBE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72CBE" w:rsidRPr="00C72CBE" w:rsidRDefault="00C72CBE" w:rsidP="00C72CBE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Данные мониторинга показали (Приложение 2):</w:t>
      </w:r>
    </w:p>
    <w:tbl>
      <w:tblPr>
        <w:tblW w:w="1046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C72CBE" w:rsidRPr="00C72CBE" w:rsidTr="001D1F3D">
        <w:trPr>
          <w:trHeight w:val="315"/>
        </w:trPr>
        <w:tc>
          <w:tcPr>
            <w:tcW w:w="3842" w:type="dxa"/>
            <w:vMerge w:val="restart"/>
            <w:noWrap/>
            <w:vAlign w:val="center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Показатель</w:t>
            </w:r>
          </w:p>
        </w:tc>
        <w:tc>
          <w:tcPr>
            <w:tcW w:w="2209" w:type="dxa"/>
            <w:gridSpan w:val="2"/>
            <w:vAlign w:val="center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сформирован</w:t>
            </w:r>
          </w:p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(2,5-4,0 баллов)</w:t>
            </w:r>
          </w:p>
        </w:tc>
        <w:tc>
          <w:tcPr>
            <w:tcW w:w="2209" w:type="dxa"/>
            <w:gridSpan w:val="2"/>
            <w:vAlign w:val="center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частично сформирован</w:t>
            </w:r>
          </w:p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(2-2,49 баллов)</w:t>
            </w:r>
          </w:p>
        </w:tc>
        <w:tc>
          <w:tcPr>
            <w:tcW w:w="2209" w:type="dxa"/>
            <w:gridSpan w:val="2"/>
            <w:noWrap/>
            <w:vAlign w:val="center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не сформирован</w:t>
            </w:r>
          </w:p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(менее 2 баллов)</w:t>
            </w:r>
          </w:p>
        </w:tc>
      </w:tr>
      <w:tr w:rsidR="00C72CBE" w:rsidRPr="00C72CBE" w:rsidTr="001D1F3D">
        <w:trPr>
          <w:trHeight w:val="315"/>
        </w:trPr>
        <w:tc>
          <w:tcPr>
            <w:tcW w:w="3842" w:type="dxa"/>
            <w:vMerge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104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Дети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%</w:t>
            </w:r>
          </w:p>
        </w:tc>
        <w:tc>
          <w:tcPr>
            <w:tcW w:w="1104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Дети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%</w:t>
            </w:r>
          </w:p>
        </w:tc>
        <w:tc>
          <w:tcPr>
            <w:tcW w:w="1104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Дети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%</w:t>
            </w:r>
          </w:p>
        </w:tc>
      </w:tr>
      <w:tr w:rsidR="00C72CBE" w:rsidRPr="00C72CBE" w:rsidTr="001D1F3D">
        <w:trPr>
          <w:trHeight w:val="315"/>
        </w:trPr>
        <w:tc>
          <w:tcPr>
            <w:tcW w:w="3842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vAlign w:val="bottom"/>
          </w:tcPr>
          <w:p w:rsidR="00C72CBE" w:rsidRPr="00C72CBE" w:rsidRDefault="00C72CBE" w:rsidP="0054721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2</w:t>
            </w:r>
            <w:r w:rsidR="005472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04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 0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%</w:t>
            </w:r>
          </w:p>
        </w:tc>
        <w:tc>
          <w:tcPr>
            <w:tcW w:w="1104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0 </w:t>
            </w: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%</w:t>
            </w:r>
          </w:p>
        </w:tc>
      </w:tr>
      <w:tr w:rsidR="00C72CBE" w:rsidRPr="00C72CBE" w:rsidTr="001D1F3D">
        <w:trPr>
          <w:trHeight w:val="315"/>
        </w:trPr>
        <w:tc>
          <w:tcPr>
            <w:tcW w:w="3842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предпосылки к учебной деятельности</w:t>
            </w:r>
          </w:p>
        </w:tc>
        <w:tc>
          <w:tcPr>
            <w:tcW w:w="1104" w:type="dxa"/>
            <w:vAlign w:val="bottom"/>
          </w:tcPr>
          <w:p w:rsidR="00C72CBE" w:rsidRPr="00C72CBE" w:rsidRDefault="00C72CBE" w:rsidP="0054721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2</w:t>
            </w:r>
            <w:r w:rsidR="005472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1104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0 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0 %</w:t>
            </w:r>
          </w:p>
        </w:tc>
        <w:tc>
          <w:tcPr>
            <w:tcW w:w="1104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0    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0 %</w:t>
            </w:r>
          </w:p>
        </w:tc>
      </w:tr>
      <w:tr w:rsidR="00C72CBE" w:rsidRPr="00C72CBE" w:rsidTr="001D1F3D">
        <w:trPr>
          <w:trHeight w:val="315"/>
        </w:trPr>
        <w:tc>
          <w:tcPr>
            <w:tcW w:w="3842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пространственные представления</w:t>
            </w:r>
          </w:p>
        </w:tc>
        <w:tc>
          <w:tcPr>
            <w:tcW w:w="1104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90 </w:t>
            </w: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104" w:type="dxa"/>
            <w:vAlign w:val="bottom"/>
          </w:tcPr>
          <w:p w:rsidR="00C72CBE" w:rsidRPr="00C72CBE" w:rsidRDefault="00547217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10%</w:t>
            </w:r>
          </w:p>
        </w:tc>
        <w:tc>
          <w:tcPr>
            <w:tcW w:w="1104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    0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0 %</w:t>
            </w:r>
          </w:p>
        </w:tc>
      </w:tr>
      <w:tr w:rsidR="00C72CBE" w:rsidRPr="00C72CBE" w:rsidTr="001D1F3D">
        <w:trPr>
          <w:trHeight w:val="315"/>
        </w:trPr>
        <w:tc>
          <w:tcPr>
            <w:tcW w:w="3842" w:type="dxa"/>
            <w:noWrap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мыслительная  деятельность</w:t>
            </w:r>
          </w:p>
        </w:tc>
        <w:tc>
          <w:tcPr>
            <w:tcW w:w="1104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95%</w:t>
            </w:r>
          </w:p>
        </w:tc>
        <w:tc>
          <w:tcPr>
            <w:tcW w:w="1104" w:type="dxa"/>
            <w:vAlign w:val="bottom"/>
          </w:tcPr>
          <w:p w:rsidR="00C72CBE" w:rsidRPr="00C72CBE" w:rsidRDefault="00547217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105" w:type="dxa"/>
            <w:vAlign w:val="bottom"/>
          </w:tcPr>
          <w:p w:rsidR="00C72CBE" w:rsidRPr="00C72CBE" w:rsidRDefault="00C72CBE" w:rsidP="00C72CBE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5 %</w:t>
            </w:r>
          </w:p>
        </w:tc>
        <w:tc>
          <w:tcPr>
            <w:tcW w:w="1104" w:type="dxa"/>
            <w:vAlign w:val="center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105" w:type="dxa"/>
            <w:vAlign w:val="center"/>
          </w:tcPr>
          <w:p w:rsidR="00C72CBE" w:rsidRPr="00C72CBE" w:rsidRDefault="00C72CBE" w:rsidP="00C72CBE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72C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0 %</w:t>
            </w:r>
          </w:p>
        </w:tc>
      </w:tr>
    </w:tbl>
    <w:p w:rsidR="00C72CBE" w:rsidRPr="00C72CBE" w:rsidRDefault="00C72CBE" w:rsidP="00C72CBE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C72CBE" w:rsidRPr="00C72CBE" w:rsidRDefault="00C72CBE" w:rsidP="00C72CBE">
      <w:pPr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Выводы на конец 2020 – 2021учебного года</w:t>
      </w:r>
    </w:p>
    <w:p w:rsidR="00C72CBE" w:rsidRPr="00C72CBE" w:rsidRDefault="00C72CBE" w:rsidP="00C72CBE">
      <w:pPr>
        <w:tabs>
          <w:tab w:val="left" w:pos="0"/>
          <w:tab w:val="left" w:pos="993"/>
        </w:tabs>
        <w:spacing w:before="0" w:beforeAutospacing="0" w:after="0" w:afterAutospacing="0"/>
        <w:ind w:right="-14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ab/>
      </w:r>
    </w:p>
    <w:p w:rsidR="00C72CBE" w:rsidRPr="00C72CBE" w:rsidRDefault="00C72CBE" w:rsidP="00C72CBE">
      <w:pPr>
        <w:tabs>
          <w:tab w:val="left" w:pos="0"/>
          <w:tab w:val="left" w:pos="993"/>
        </w:tabs>
        <w:spacing w:before="0" w:beforeAutospacing="0" w:after="0" w:afterAutospacing="0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Таким образом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воспитанников подготовительной группы и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меют высокий уровень развития, 4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имеют средний уровень развития соответствующий возрастной норме, ниже среднего и низкого нет.</w:t>
      </w:r>
    </w:p>
    <w:p w:rsidR="00C72CBE" w:rsidRPr="00C72CBE" w:rsidRDefault="00C72CBE" w:rsidP="00C72CBE">
      <w:pPr>
        <w:spacing w:before="0" w:beforeAutospacing="0" w:after="200" w:afterAutospacing="0" w:line="276" w:lineRule="auto"/>
        <w:rPr>
          <w:rFonts w:ascii="Calibri" w:eastAsia="Times New Roman" w:hAnsi="Calibri" w:cs="Calibri"/>
          <w:lang w:val="ru-RU" w:eastAsia="ru-RU"/>
        </w:rPr>
      </w:pPr>
      <w:r w:rsidRPr="00C72CB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Таким образом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дети, имеющие </w:t>
      </w:r>
      <w:r w:rsidRPr="00C72CBE">
        <w:rPr>
          <w:rFonts w:ascii="Times New Roman" w:eastAsia="Times New Roman" w:hAnsi="Times New Roman" w:cs="Times New Roman"/>
          <w:sz w:val="24"/>
          <w:szCs w:val="24"/>
          <w:lang w:eastAsia="ru-RU"/>
        </w:rPr>
        <w:t>IV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уровень развития, смогут усваивать программу повышенного уровня, при условии выполнения предложенных рекомендаций. Дети, показавшие </w:t>
      </w:r>
      <w:r w:rsidRPr="00C72CBE">
        <w:rPr>
          <w:rFonts w:ascii="Times New Roman" w:eastAsia="Times New Roman" w:hAnsi="Times New Roman" w:cs="Times New Roman"/>
          <w:sz w:val="24"/>
          <w:szCs w:val="24"/>
          <w:lang w:eastAsia="ru-RU"/>
        </w:rPr>
        <w:t>III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  <w:r w:rsidRPr="00C72CBE">
        <w:rPr>
          <w:rFonts w:ascii="Calibri" w:eastAsia="Times New Roman" w:hAnsi="Calibri" w:cs="Calibri"/>
          <w:lang w:val="ru-RU" w:eastAsia="ru-RU"/>
        </w:rPr>
        <w:t xml:space="preserve"> 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Детям II и I уровня </w:t>
      </w:r>
      <w:proofErr w:type="gramStart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развития  требуется</w:t>
      </w:r>
      <w:proofErr w:type="gramEnd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консультация узких специалистов: учителя-дефектолога, учителя-логопеда, педагога-психолога и дополнительные развивающие занятия.</w:t>
      </w:r>
      <w:r w:rsidRPr="00C72CBE">
        <w:rPr>
          <w:rFonts w:ascii="Calibri" w:eastAsia="Times New Roman" w:hAnsi="Calibri" w:cs="Calibri"/>
          <w:lang w:val="ru-RU" w:eastAsia="ru-RU"/>
        </w:rPr>
        <w:t xml:space="preserve"> </w:t>
      </w:r>
    </w:p>
    <w:p w:rsidR="00C72CBE" w:rsidRPr="00C72CBE" w:rsidRDefault="00C72CBE" w:rsidP="00C72CBE">
      <w:pPr>
        <w:spacing w:before="0" w:beforeAutospacing="0" w:after="20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Таким образом, по </w:t>
      </w:r>
      <w:proofErr w:type="gramStart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результатам  диагностики</w:t>
      </w:r>
      <w:proofErr w:type="gramEnd"/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готовы к школьному обучению 24</w:t>
      </w:r>
      <w:r w:rsidRPr="00C72C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детей. </w:t>
      </w:r>
    </w:p>
    <w:p w:rsidR="00C72CBE" w:rsidRPr="00C72CBE" w:rsidRDefault="00C72CBE" w:rsidP="00C72CBE">
      <w:pPr>
        <w:spacing w:before="0" w:beforeAutospacing="0" w:after="200" w:afterAutospacing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294D" w:rsidRDefault="000E294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72CBE" w:rsidRDefault="00C72CB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72CBE" w:rsidRDefault="00C72CB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72CBE" w:rsidRPr="009C23AE" w:rsidRDefault="00C72CB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0E294D" w:rsidRPr="009C23AE" w:rsidRDefault="009C253C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0E294D" w:rsidRPr="009C23AE" w:rsidRDefault="009C253C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составляет: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допустить распространения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0E294D" w:rsidRPr="009C23AE" w:rsidRDefault="009C253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0E294D" w:rsidRPr="009C23AE" w:rsidRDefault="009C253C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B74B9D" w:rsidRDefault="00B74B9D" w:rsidP="00B74B9D">
      <w:pPr>
        <w:spacing w:after="0"/>
        <w:ind w:left="-180"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B74B9D" w:rsidRPr="00B74B9D" w:rsidRDefault="00B74B9D" w:rsidP="00B74B9D">
      <w:pPr>
        <w:spacing w:after="0"/>
        <w:ind w:left="-180" w:firstLine="36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АНАЛИЗ РАБОТЫ ЛОГОПУНКТА ПО КОРРЕКЦИИ РЕЧЕВЫХ НАРУШЕНИЙ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val="ru-RU" w:eastAsia="ru-RU"/>
        </w:rPr>
        <w:t xml:space="preserve"> </w:t>
      </w:r>
    </w:p>
    <w:p w:rsidR="00B74B9D" w:rsidRPr="00B74B9D" w:rsidRDefault="00B74B9D" w:rsidP="00547217">
      <w:pPr>
        <w:numPr>
          <w:ilvl w:val="0"/>
          <w:numId w:val="18"/>
        </w:numPr>
        <w:spacing w:before="0" w:beforeAutospacing="0" w:after="200" w:afterAutospacing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  <w:t>Количество детских садов, закрепленных за логопедом – 1</w:t>
      </w:r>
    </w:p>
    <w:p w:rsidR="00B74B9D" w:rsidRPr="0040318B" w:rsidRDefault="00B74B9D" w:rsidP="00547217">
      <w:pPr>
        <w:numPr>
          <w:ilvl w:val="0"/>
          <w:numId w:val="18"/>
        </w:numPr>
        <w:spacing w:before="0" w:beforeAutospacing="0" w:after="200" w:afterAutospacing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Логопедический</w:t>
      </w:r>
      <w:proofErr w:type="spellEnd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пункт</w:t>
      </w:r>
      <w:proofErr w:type="spellEnd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д/с №2 – 1</w:t>
      </w:r>
    </w:p>
    <w:p w:rsidR="00B74B9D" w:rsidRPr="0040318B" w:rsidRDefault="00B74B9D" w:rsidP="00547217">
      <w:pPr>
        <w:numPr>
          <w:ilvl w:val="0"/>
          <w:numId w:val="18"/>
        </w:numPr>
        <w:spacing w:before="0" w:beforeAutospacing="0" w:after="200" w:afterAutospacing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Всего</w:t>
      </w:r>
      <w:proofErr w:type="spellEnd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обследовано</w:t>
      </w:r>
      <w:proofErr w:type="spellEnd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детей</w:t>
      </w:r>
      <w:proofErr w:type="spellEnd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– 68</w:t>
      </w:r>
    </w:p>
    <w:p w:rsidR="00B74B9D" w:rsidRPr="00547217" w:rsidRDefault="00B74B9D" w:rsidP="00547217">
      <w:pPr>
        <w:numPr>
          <w:ilvl w:val="0"/>
          <w:numId w:val="18"/>
        </w:numPr>
        <w:spacing w:before="0" w:beforeAutospacing="0" w:after="200" w:afterAutospacing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Обследование</w:t>
      </w:r>
      <w:proofErr w:type="spellEnd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детей</w:t>
      </w:r>
      <w:proofErr w:type="spellEnd"/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: </w:t>
      </w:r>
    </w:p>
    <w:tbl>
      <w:tblPr>
        <w:tblW w:w="988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595"/>
        <w:gridCol w:w="1595"/>
        <w:gridCol w:w="1595"/>
        <w:gridCol w:w="1595"/>
        <w:gridCol w:w="1596"/>
      </w:tblGrid>
      <w:tr w:rsidR="00B74B9D" w:rsidRPr="0040318B" w:rsidTr="001D1F3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Речь</w:t>
            </w:r>
            <w:proofErr w:type="spellEnd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 Д-З</w:t>
            </w:r>
          </w:p>
          <w:p w:rsidR="00B74B9D" w:rsidRPr="0040318B" w:rsidRDefault="00B74B9D" w:rsidP="001D1F3D">
            <w:pPr>
              <w:spacing w:after="0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Возраст</w:t>
            </w:r>
            <w:proofErr w:type="spellEnd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ОНР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ФФН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Заикание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ФН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ИТОГ</w:t>
            </w:r>
          </w:p>
        </w:tc>
      </w:tr>
      <w:tr w:rsidR="00B74B9D" w:rsidRPr="0040318B" w:rsidTr="001D1F3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27</w:t>
            </w:r>
          </w:p>
        </w:tc>
      </w:tr>
      <w:tr w:rsidR="00B74B9D" w:rsidRPr="0040318B" w:rsidTr="001D1F3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</w:tr>
      <w:tr w:rsidR="00B74B9D" w:rsidRPr="0040318B" w:rsidTr="001D1F3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B74B9D" w:rsidRPr="0040318B" w:rsidRDefault="00B74B9D" w:rsidP="00B74B9D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</w:pPr>
    </w:p>
    <w:p w:rsidR="00B74B9D" w:rsidRPr="0040318B" w:rsidRDefault="00B74B9D" w:rsidP="00B74B9D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</w:pPr>
      <w:r w:rsidRPr="0040318B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5</w:t>
      </w:r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. </w:t>
      </w:r>
      <w:proofErr w:type="spellStart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Оставлены</w:t>
      </w:r>
      <w:proofErr w:type="spellEnd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на</w:t>
      </w:r>
      <w:proofErr w:type="spellEnd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повторный</w:t>
      </w:r>
      <w:proofErr w:type="spellEnd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>курс</w:t>
      </w:r>
      <w:proofErr w:type="spellEnd"/>
      <w:r w:rsidR="00547217"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  <w:t xml:space="preserve">: </w:t>
      </w:r>
    </w:p>
    <w:tbl>
      <w:tblPr>
        <w:tblW w:w="988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595"/>
        <w:gridCol w:w="1595"/>
        <w:gridCol w:w="1595"/>
        <w:gridCol w:w="1595"/>
        <w:gridCol w:w="1596"/>
      </w:tblGrid>
      <w:tr w:rsidR="00B74B9D" w:rsidRPr="0040318B" w:rsidTr="001D1F3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right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Речь</w:t>
            </w:r>
            <w:proofErr w:type="spellEnd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 Д-З</w:t>
            </w:r>
          </w:p>
          <w:p w:rsidR="00B74B9D" w:rsidRPr="0040318B" w:rsidRDefault="00B74B9D" w:rsidP="001D1F3D">
            <w:pPr>
              <w:spacing w:after="0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Возраст</w:t>
            </w:r>
            <w:proofErr w:type="spellEnd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ОНР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ФФН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Заикание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ФН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ИТОГ</w:t>
            </w:r>
          </w:p>
        </w:tc>
      </w:tr>
      <w:tr w:rsidR="00B74B9D" w:rsidRPr="0040318B" w:rsidTr="001D1F3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-</w:t>
            </w:r>
          </w:p>
        </w:tc>
      </w:tr>
      <w:tr w:rsidR="00B74B9D" w:rsidRPr="0040318B" w:rsidTr="001D1F3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tt-RU" w:eastAsia="ru-RU"/>
              </w:rPr>
              <w:t>27</w:t>
            </w:r>
          </w:p>
        </w:tc>
      </w:tr>
    </w:tbl>
    <w:p w:rsidR="00B74B9D" w:rsidRPr="0040318B" w:rsidRDefault="00B74B9D" w:rsidP="00B74B9D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eastAsia="ru-RU"/>
        </w:rPr>
      </w:pPr>
    </w:p>
    <w:p w:rsidR="00B74B9D" w:rsidRPr="00547217" w:rsidRDefault="00B74B9D" w:rsidP="00547217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</w:pPr>
      <w:r w:rsidRPr="00547217"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  <w:t>6. Рекомендовано обучение:</w:t>
      </w:r>
    </w:p>
    <w:p w:rsidR="00B74B9D" w:rsidRPr="0040318B" w:rsidRDefault="00B74B9D" w:rsidP="00547217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tt-RU" w:eastAsia="ru-RU"/>
        </w:rPr>
      </w:pPr>
      <w:r w:rsidRPr="00547217"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  <w:t>а) в массовой школе – 7</w:t>
      </w:r>
    </w:p>
    <w:p w:rsidR="00B74B9D" w:rsidRPr="00547217" w:rsidRDefault="00B74B9D" w:rsidP="00547217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</w:pPr>
      <w:r w:rsidRPr="00547217"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  <w:t>б) в речевой школе – 0</w:t>
      </w:r>
    </w:p>
    <w:p w:rsidR="00B74B9D" w:rsidRPr="0040318B" w:rsidRDefault="00B74B9D" w:rsidP="00547217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tt-RU" w:eastAsia="ru-RU"/>
        </w:rPr>
      </w:pPr>
      <w:r w:rsidRPr="00547217"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  <w:t>в) в массовом ДОУ – 27</w:t>
      </w:r>
    </w:p>
    <w:p w:rsidR="00B74B9D" w:rsidRPr="00547217" w:rsidRDefault="00B74B9D" w:rsidP="00547217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</w:pPr>
      <w:r w:rsidRPr="00547217"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  <w:t>г) в специальном ДОУ – 0</w:t>
      </w:r>
    </w:p>
    <w:p w:rsidR="00B74B9D" w:rsidRPr="00547217" w:rsidRDefault="00B74B9D" w:rsidP="00547217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</w:pPr>
      <w:r w:rsidRPr="00547217"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  <w:t>д) в специальной школе – 0</w:t>
      </w:r>
    </w:p>
    <w:p w:rsidR="00B74B9D" w:rsidRPr="00547217" w:rsidRDefault="00B74B9D" w:rsidP="00B74B9D">
      <w:pPr>
        <w:spacing w:after="0"/>
        <w:jc w:val="both"/>
        <w:rPr>
          <w:rFonts w:ascii="Times New Roman" w:eastAsia="Calibri" w:hAnsi="Times New Roman" w:cs="Times New Roman"/>
          <w:color w:val="333333"/>
          <w:sz w:val="24"/>
          <w:szCs w:val="24"/>
          <w:lang w:val="ru-RU"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B74B9D" w:rsidRPr="0040318B" w:rsidTr="001D1F3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1D1F3D">
            <w:pPr>
              <w:spacing w:after="0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  <w:t xml:space="preserve">Количество детей, зачисленных на </w:t>
            </w:r>
            <w:proofErr w:type="spellStart"/>
            <w:r w:rsidRPr="00B74B9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  <w:t>логопункт</w:t>
            </w:r>
            <w:proofErr w:type="spellEnd"/>
            <w:r w:rsidRPr="00B74B9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  <w:t xml:space="preserve"> в 2019-2020 уч. году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38</w:t>
            </w:r>
          </w:p>
        </w:tc>
      </w:tr>
      <w:tr w:rsidR="00B74B9D" w:rsidRPr="0040318B" w:rsidTr="001D1F3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1D1F3D">
            <w:pPr>
              <w:spacing w:after="0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  <w:t>Количество детей, выпущенных с чистой речью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</w:tr>
      <w:tr w:rsidR="00B74B9D" w:rsidRPr="0040318B" w:rsidTr="001D1F3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1D1F3D">
            <w:pPr>
              <w:spacing w:after="0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  <w:t xml:space="preserve">Количество детей со значительным улучшением речи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</w:tr>
      <w:tr w:rsidR="00B74B9D" w:rsidRPr="0040318B" w:rsidTr="001D1F3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1D1F3D">
            <w:pPr>
              <w:spacing w:after="0"/>
              <w:jc w:val="both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val="ru-RU" w:eastAsia="ru-RU"/>
              </w:rPr>
              <w:t>Количество детей, оставленных для продолжения коррекционной работы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40318B" w:rsidRDefault="00B74B9D" w:rsidP="001D1F3D">
            <w:pPr>
              <w:spacing w:after="0"/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  <w:t>27</w:t>
            </w:r>
          </w:p>
        </w:tc>
      </w:tr>
    </w:tbl>
    <w:p w:rsidR="00B74B9D" w:rsidRPr="0040318B" w:rsidRDefault="00B74B9D" w:rsidP="00B74B9D">
      <w:pPr>
        <w:spacing w:after="0"/>
        <w:rPr>
          <w:rFonts w:ascii="Times New Roman" w:eastAsia="Calibri" w:hAnsi="Times New Roman" w:cs="Times New Roman"/>
          <w:color w:val="666666"/>
          <w:sz w:val="24"/>
          <w:szCs w:val="24"/>
          <w:lang w:eastAsia="ru-RU"/>
        </w:rPr>
      </w:pPr>
    </w:p>
    <w:p w:rsidR="00B74B9D" w:rsidRPr="00547217" w:rsidRDefault="00B74B9D" w:rsidP="00B74B9D">
      <w:pPr>
        <w:spacing w:after="0"/>
        <w:jc w:val="center"/>
        <w:rPr>
          <w:rFonts w:ascii="Times New Roman" w:eastAsia="Calibri" w:hAnsi="Times New Roman" w:cs="Times New Roman"/>
          <w:b/>
          <w:bCs/>
          <w:color w:val="333333"/>
          <w:sz w:val="24"/>
          <w:szCs w:val="24"/>
          <w:lang w:val="ru-RU" w:eastAsia="ru-RU"/>
        </w:rPr>
      </w:pPr>
      <w:r w:rsidRPr="00547217">
        <w:rPr>
          <w:rFonts w:ascii="Times New Roman" w:eastAsia="Calibri" w:hAnsi="Times New Roman" w:cs="Times New Roman"/>
          <w:b/>
          <w:bCs/>
          <w:color w:val="333333"/>
          <w:sz w:val="24"/>
          <w:szCs w:val="24"/>
          <w:lang w:val="ru-RU" w:eastAsia="ru-RU"/>
        </w:rPr>
        <w:t>Проведенная работа</w:t>
      </w:r>
    </w:p>
    <w:p w:rsidR="00B74B9D" w:rsidRPr="00B74B9D" w:rsidRDefault="00B74B9D" w:rsidP="00B74B9D">
      <w:pPr>
        <w:suppressLineNumbers/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На логопедический пункт зачислены </w:t>
      </w:r>
      <w:r w:rsidR="00547217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51</w:t>
      </w: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детей: 2</w:t>
      </w:r>
      <w:r w:rsidR="00547217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4</w:t>
      </w: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– воспитанники подготовительных групп и 27– детей старших групп, имеющих общее недоразвитие речи. Работа по исправлению ФФН велась по программе современных технологий под редакцией Филичевой Т.Б., Чиркиной Г.В. «Воспитание и обучение детей дошкольного возраста с фонетико-фонематическим недоразвитием». Филичевой Т.Б., Тумановой Т.В.,</w:t>
      </w:r>
      <w:r w:rsidRPr="0040318B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«Дети с фонетико-фонематическим недоразвитием»; Каше Г.А. «Исправление речи у дошкольников», «Подготовка к школе детей с недостатками речи»; </w:t>
      </w:r>
      <w:proofErr w:type="spellStart"/>
      <w:proofErr w:type="gramStart"/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Т.А.Ткаченко</w:t>
      </w:r>
      <w:proofErr w:type="spellEnd"/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</w:t>
      </w:r>
      <w:r w:rsidRPr="0040318B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«</w:t>
      </w:r>
      <w:proofErr w:type="gramEnd"/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Формирование лексико-грамматических представлений», «Составление описательного рассказа»; «Формирование фонематического слуха и восприятия», «Формирование навыков звукового анализа и синтеза»; </w:t>
      </w:r>
      <w:proofErr w:type="spellStart"/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Ефименковой</w:t>
      </w:r>
      <w:proofErr w:type="spellEnd"/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</w:t>
      </w:r>
      <w:r w:rsidRPr="0040318B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Л.Н. «Формирование речи у дошкольников». Мироновой Н.М. «Развиваем фонематическое восприятие» (старшая группа), «Развиваем фонематическое восприятие» (подготовительная группа); А.И. Богомолова.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Ставились задачи: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а) повышать профессиональный уровень;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б) более углубленно работать с воспитателями через индивидуальное консультирование, проведение консультаций, бесед, семинаров, посещение занятий по развитию речи;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в) диагностика речевых нарушений, у детей средних групп с целью выявления детей, нуждающихся в логопедической помощи;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г) осуществлять работу с родителями посредством проведения родительских собраний, индивидуальных консультаций; оформление уголка логопеда для родителей в группе;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д) пополнять оснащение кабинета дидактическими играми, пособиями, методической литературой.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В зависимости от характера и тяжести речевых нарушений каждый ребенок присутствовал на фронтальных и индивидуальных занятиях логопеда не менее двух-трех раз в неделю. Дидактическое и методическое оснащение занятий соответствовало структуре речевых нарушений, их возрастным и индивидуальным особенностям.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Опора на игру и обязательное включение разных видов игр коррекционных занятиях помогало обеспечить результат в преодолении речевых нарушений и способствовало развитию восприятия, внимания, памяти, мышления.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Вся логопедическая работа была основана на тесном сотрудничестве, с воспитателями, родителями и другими специалистами ДОУ. Воспитатели на вечерних занятиях закрепляли знания, полученные с детьми на индивидуальных занятиях, следили за речью </w:t>
      </w:r>
      <w:proofErr w:type="gramStart"/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детей  во</w:t>
      </w:r>
      <w:proofErr w:type="gramEnd"/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время игры прогулок, вели работу по развитию связной речи и мелкой моторики пальцев рук.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В течение учебного года проводились консультации для родителей на темы: «Средства развития мелкой моторики рук у детей с нарушением речи», «Игры для развития </w:t>
      </w: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lastRenderedPageBreak/>
        <w:t xml:space="preserve">фонематического слуха», «Фонематический слух - основа правильной речи», «Особенности работы по исправлению звукопроизношения у детей» 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Проводились родительские собрания с родителями: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а) Организационное,</w:t>
      </w:r>
    </w:p>
    <w:p w:rsidR="00B74B9D" w:rsidRPr="00B74B9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б) Подведение итогов за учебный год;</w:t>
      </w:r>
    </w:p>
    <w:p w:rsidR="000E294D" w:rsidRDefault="00B74B9D" w:rsidP="00B74B9D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В течение года регулярно посещали КМО, городские семинары логопедов, педсоветы в ДОУ. Продолжается вестись работа по самообразованию на тему: «Диалогическая речь – как речь, активизирующая общен</w:t>
      </w:r>
      <w:r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ие детей дошкольного возраста».</w:t>
      </w:r>
    </w:p>
    <w:p w:rsidR="00B74B9D" w:rsidRPr="00B74B9D" w:rsidRDefault="00B74B9D" w:rsidP="00B74B9D">
      <w:pPr>
        <w:tabs>
          <w:tab w:val="left" w:pos="314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РЕАЛИЗАЦИЯ  УМК</w:t>
      </w:r>
      <w:proofErr w:type="gramEnd"/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, ЭРС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B74B9D" w:rsidRPr="00B74B9D" w:rsidRDefault="00B74B9D" w:rsidP="00B74B9D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МБДОУ «Детский сад № 2 «Рябинка» функционируют 10 групп: три - </w:t>
      </w:r>
      <w:r w:rsidRPr="00B74B9D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младшая группа, две группы 2 младшая, две - средняя группа, две – старшие, одна группа подготовительная.  Из 1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85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детей: 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105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 татарской национальности, 4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ребенка русской национальности, 1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 детей </w:t>
      </w:r>
      <w:proofErr w:type="gramStart"/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чувашской,  6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 удмуртской, 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15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 другой национальности.  В группах раннего возраста и во второй младшей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группе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занятия проводились воспитателями групп в режимных моментах, в других группах обучение татарскому языку осуществляется на специальных занятиях воспитателем по обучению татарскому языку и в режимных моментах.   </w:t>
      </w:r>
    </w:p>
    <w:p w:rsidR="00B74B9D" w:rsidRPr="00B74B9D" w:rsidRDefault="00B74B9D" w:rsidP="00B74B9D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Основной задачей изучения татарского языка является формирование первоначальных умений и навыков практического владения татарским языком в устной форме. </w:t>
      </w:r>
    </w:p>
    <w:p w:rsidR="00B74B9D" w:rsidRPr="00B74B9D" w:rsidRDefault="00B74B9D" w:rsidP="00B74B9D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слов, грамматических форм, синтаксических конструкций и несложных образцов связной речи.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Работа ведется по регионал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ной образовательной программе дошкольного образования “Сөенеч – Радость познания”.</w:t>
      </w:r>
    </w:p>
    <w:p w:rsidR="00B74B9D" w:rsidRPr="00B74B9D" w:rsidRDefault="00B74B9D" w:rsidP="00B74B9D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работе по обучению татарскому языку используются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следующие пособия по обучению родному и татарскому языку: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“Татарча сөйләшәбез” проект “Минем өем”  З. М. Зарипова, Казан  2011 ел. 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“Татарча сөйләшәбез” проект “Уйный-уйный үсәбез”  З. М. Зарипова, Казан 2012 ел.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“Татарча сөйләшәбез” проект “Без инде хәзер зурлар - мәктәпкә илтә юллар” З.М.Зарипова, Казан 2012 ел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“Туган телдә сөйләшәбез” (4-5 яшьлек балаларны туган телдә сөйләшергә өйрәтү буенча методик ярдәмлек) Казан 2013ел. 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“Туган телдә сөйләшәбез”  (5-7 яшьлек балаларны туган телдә сөйләшергә өйрәтү буенча методик ярдәмлек) Казан 2012ел.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“Балалар бакчасында әдәп – әхлак тәрбиясе” К.В. Закирова, Казань 2013.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Непосредственно образовательная деятельность в детском саду З.М. Зарипова, Казань 2013 год.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“Балачак – уйнап-көлеп үсәр чак” К. В. Закирова, Казан 2012 ел.</w:t>
      </w:r>
    </w:p>
    <w:p w:rsidR="00B74B9D" w:rsidRPr="00B74B9D" w:rsidRDefault="00B74B9D" w:rsidP="00B74B9D">
      <w:pPr>
        <w:numPr>
          <w:ilvl w:val="0"/>
          <w:numId w:val="19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“Әй уйныйбыз, уйныйбыз...” К.В.Закирова, Казан 2013 ел.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Хрестоматия</w:t>
      </w:r>
    </w:p>
    <w:p w:rsidR="00B74B9D" w:rsidRPr="00B74B9D" w:rsidRDefault="00B74B9D" w:rsidP="00B74B9D">
      <w:pPr>
        <w:numPr>
          <w:ilvl w:val="0"/>
          <w:numId w:val="20"/>
        </w:numPr>
        <w:spacing w:before="0" w:beforeAutospacing="0" w:after="0" w:afterAutospacing="0" w:line="259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“Балачак аланы” К. В. Закирова, Казан: “Мәгариф” нәшрияты, 2011 ел.  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  <w:r w:rsidRPr="00B74B9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Аудио-приложение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 учебно-методическому комплекту для детей 4-5 лет “Минем өем”. 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Аудио-приложение к учебно-методическому комплекту для детей 5-6 лет “Уйный-уйный үсәбез”.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 xml:space="preserve">   Аудио-приложение к учебно-методическому комплекту для детей 6-7 лет “Без инде хәзер зурлар – мәктәпкә илтә юллар”.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Видео-приложение к учебно-методическому комплекту для детей 4-5 лет “Минем өем”. 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Видео - приложение к учебно-методическому комплекту для детей 5-6 лет “Уйный-уйный үсәбез”.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Видео - приложение к учебно-методическому комплекту для детей 6-7 лет “Без инде хәзер зурлар – мәктәпкә илтә юллар”.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Процесс обучения татарскому языку будет эффективным, если он строится с учетом возрастных особенностей детей. У детей дошкольного возраста преобладает непроизвольный вид внимания и памяти. Это значит, что они хорошо запоминают то, что им интересно. Поэтому каждое занятие должно быть для детей интересным и познавательным – для этого у воспитателя есть необходимые методические пособия, демонстрационный и раздаточный материал, рабочие тетради, разнообразные пальчиковые, подвижные, дидактические игры, аудиозаписи, анимационные сюжеты, компьютерные игры. 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Обучение правильной связной речи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диалогу между собой. Обучение диалогической речи направлено на развитие умений задавать вопросы и отвечать на них, выражать согласие и несогласие.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овладения детьми устной татарской речью активно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используются  игры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“Ватык телефон”, “Кем юк?”, “Исемен әйтсәң бирәм”, “Уенчыклар кибетендә”, “Кайтаваз”, “Командир”, “Переводчик”.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предлагаемых разработках занятий обучение лексической стороны речи строится преимущественно с опорой на наглядность: игрушки, картинки, муляжи, изображение действий, жесты, мимика. Отобранная лексика носит конкретный характер. В основном дети узнают названия предметов материального мира, названия типичных действий и признаков предметов, которые им уже знакомы на родном языке.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Воспитательно</w:t>
      </w:r>
      <w:proofErr w:type="spell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-образовательный процесс по обучению детей татарскому языку организуется следующими способами: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проводится непосредственно образовательная деятельность по обучению детей татарскому и родному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языку  3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раза в неделю, в первую и вторую  половину дня, длительностью  от 20 до 30 минут, в зависимости от возраста детей;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в режимных моментах, в ходе свободных игр, в непосредственном общении с детьми коммуникативно вводятся речевые конструкции разговорной речи;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индивидуально, с малой группой, с подгруппой, со всей группой проводятся интерактивные, сюжетно-ролевые игры. 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 в непосредственно образовательной деятельности по обучению детей татарскому и родному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языку  используется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наглядный материал, индивидуальные карточки, игрушки, плакаты, различные предметы, много внимания уделяется прослушиванию аудиозаписей и просматриванию  анимационных сюжетов и мультфильмов на татарском языке. 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знание языка реализуется на праздниках: привлекаются дети к чтению стихов, показу инсценировок, пению песен на татарском языке, проведению национальных подвижных игр.</w:t>
      </w:r>
    </w:p>
    <w:p w:rsidR="00B74B9D" w:rsidRPr="00B74B9D" w:rsidRDefault="00B74B9D" w:rsidP="00B74B9D">
      <w:pPr>
        <w:spacing w:before="0" w:beforeAutospacing="0" w:after="0" w:afterAutospacing="0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некоторые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моменты  непосредственно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образовательной деятельности по обучению детей татарскому и родному языку  включается выполнение заданий   в рабочих тетрадях, которые включены в УМК по обучению детей татарскому языку. 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Результаты  проведения</w:t>
      </w:r>
      <w:proofErr w:type="gramEnd"/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итогового мониторинга по всем возрастным группам по обучению детей татарскому и родному языку</w:t>
      </w:r>
    </w:p>
    <w:p w:rsidR="00B74B9D" w:rsidRPr="00B74B9D" w:rsidRDefault="00B74B9D" w:rsidP="00B74B9D">
      <w:pPr>
        <w:widowControl w:val="0"/>
        <w:tabs>
          <w:tab w:val="left" w:pos="540"/>
        </w:tabs>
        <w:autoSpaceDE w:val="0"/>
        <w:autoSpaceDN w:val="0"/>
        <w:adjustRightInd w:val="0"/>
        <w:spacing w:before="0" w:beforeAutospacing="0" w:after="0" w:afterAutospacing="0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В период с «5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апреля  2021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 по  14 апреля 2021 г». был проведен итоговый мониторинг по всем возрастным группам, основной целью которого явилась качественная оценка </w:t>
      </w:r>
      <w:proofErr w:type="spell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воспитательно</w:t>
      </w:r>
      <w:proofErr w:type="spell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-образовательной деятельности, условий среды МБДОУ для предупреждения возможных неблагоприятных воздействий на развитие детей.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   Основными задачами изучения татарского языка в дошкольном возрасте является:</w:t>
      </w:r>
    </w:p>
    <w:p w:rsidR="00B74B9D" w:rsidRPr="00B74B9D" w:rsidRDefault="00B74B9D" w:rsidP="00B74B9D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0" w:beforeAutospacing="0" w:after="0" w:afterAutospacing="0" w:line="259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Формировать  первоначальные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умения и навыки практического владения татарским языком в устной форме,</w:t>
      </w:r>
    </w:p>
    <w:p w:rsidR="00B74B9D" w:rsidRPr="00547217" w:rsidRDefault="00B74B9D" w:rsidP="00B74B9D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0" w:beforeAutospacing="0" w:after="0" w:afterAutospacing="0" w:line="259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формировать мотивацию учения ребенка, активизацию в речи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слов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обозначающих предмет, признак предмета и действие;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Результаты  мониторинга</w:t>
      </w:r>
      <w:proofErr w:type="gramEnd"/>
      <w:r w:rsidRPr="00B74B9D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по выявлению знаний татарского языка: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XSpec="center" w:tblpY="49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5"/>
        <w:gridCol w:w="4135"/>
        <w:gridCol w:w="2900"/>
      </w:tblGrid>
      <w:tr w:rsidR="00B74B9D" w:rsidRPr="00B74B9D" w:rsidTr="001D1F3D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Средняя  группа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B74B9D" w:rsidRDefault="00B74B9D" w:rsidP="00B74B9D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gramStart"/>
            <w:r w:rsidRPr="00B74B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Старшая  группа</w:t>
            </w:r>
            <w:proofErr w:type="gramEnd"/>
          </w:p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Подготовительная группа</w:t>
            </w:r>
          </w:p>
        </w:tc>
      </w:tr>
      <w:tr w:rsidR="00B74B9D" w:rsidRPr="00B74B9D" w:rsidTr="001D1F3D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Высокий   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%</w:t>
            </w:r>
          </w:p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left="3719" w:hanging="35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Высокий – 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%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Высокий - 6 %</w:t>
            </w:r>
          </w:p>
        </w:tc>
      </w:tr>
      <w:tr w:rsidR="00B74B9D" w:rsidRPr="00B74B9D" w:rsidTr="001D1F3D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Средний     71 %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      Средний – 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%</w:t>
            </w:r>
          </w:p>
          <w:p w:rsidR="00B74B9D" w:rsidRPr="00B74B9D" w:rsidRDefault="00B74B9D" w:rsidP="00B74B9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Средний – 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%</w:t>
            </w:r>
          </w:p>
        </w:tc>
      </w:tr>
      <w:tr w:rsidR="00B74B9D" w:rsidRPr="00B74B9D" w:rsidTr="001D1F3D">
        <w:trPr>
          <w:trHeight w:val="287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Низкий       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%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       Низкий -0 %</w:t>
            </w:r>
          </w:p>
          <w:p w:rsidR="00B74B9D" w:rsidRPr="00B74B9D" w:rsidRDefault="00B74B9D" w:rsidP="00B74B9D">
            <w:pPr>
              <w:spacing w:before="0" w:beforeAutospacing="0" w:after="0" w:afterAutospacing="0"/>
              <w:ind w:firstLine="14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Низкий – 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%</w:t>
            </w:r>
          </w:p>
        </w:tc>
      </w:tr>
    </w:tbl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55"/>
        <w:gridCol w:w="3119"/>
        <w:gridCol w:w="3367"/>
      </w:tblGrid>
      <w:tr w:rsidR="00B74B9D" w:rsidRPr="00B74B9D" w:rsidTr="001D1F3D">
        <w:tc>
          <w:tcPr>
            <w:tcW w:w="3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Уровни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“Мак”</w:t>
            </w: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</w:p>
        </w:tc>
      </w:tr>
      <w:tr w:rsidR="00B74B9D" w:rsidRPr="00B74B9D" w:rsidTr="001D1F3D">
        <w:tc>
          <w:tcPr>
            <w:tcW w:w="3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Татарский язык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Родной язык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Количество детей: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547217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54721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547217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Высокий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1(6%)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(67%)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16(94%)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 (33%)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Ниже среднего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3119"/>
        <w:gridCol w:w="3152"/>
      </w:tblGrid>
      <w:tr w:rsidR="00B74B9D" w:rsidRPr="00B74B9D" w:rsidTr="001D1F3D"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Уровни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Старшие  группы «Василек», «Ромашка»   </w:t>
            </w:r>
          </w:p>
        </w:tc>
      </w:tr>
      <w:tr w:rsidR="00B74B9D" w:rsidRPr="00B74B9D" w:rsidTr="001D1F3D"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Татарский язык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Родной язык</w:t>
            </w:r>
          </w:p>
        </w:tc>
      </w:tr>
      <w:tr w:rsidR="00B74B9D" w:rsidRPr="00B74B9D" w:rsidTr="001D1F3D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Количество детей: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12+11=23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8+6=12</w:t>
            </w:r>
          </w:p>
        </w:tc>
      </w:tr>
      <w:tr w:rsidR="00B74B9D" w:rsidRPr="00B74B9D" w:rsidTr="001D1F3D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Высокий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2+0=2 (5%)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4+2=6(33%)</w:t>
            </w:r>
          </w:p>
        </w:tc>
      </w:tr>
      <w:tr w:rsidR="00B74B9D" w:rsidRPr="00B74B9D" w:rsidTr="001D1F3D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10+11=21 (95%)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4+4=8 (67%)</w:t>
            </w:r>
          </w:p>
        </w:tc>
      </w:tr>
      <w:tr w:rsidR="00B74B9D" w:rsidRPr="00B74B9D" w:rsidTr="001D1F3D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Ниже среднего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55"/>
        <w:gridCol w:w="3119"/>
        <w:gridCol w:w="3367"/>
      </w:tblGrid>
      <w:tr w:rsidR="00B74B9D" w:rsidRPr="00B74B9D" w:rsidTr="001D1F3D">
        <w:tc>
          <w:tcPr>
            <w:tcW w:w="3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Уровни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Средние группы «Ландыш», «Гвоздика».    </w:t>
            </w:r>
          </w:p>
        </w:tc>
      </w:tr>
      <w:tr w:rsidR="00B74B9D" w:rsidRPr="00B74B9D" w:rsidTr="001D1F3D">
        <w:tc>
          <w:tcPr>
            <w:tcW w:w="3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4B9D" w:rsidRPr="00B74B9D" w:rsidRDefault="00B74B9D" w:rsidP="00B74B9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Татарский язык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Родной язык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Количество детей: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11+3=14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1+10=11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Высокий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2+1=3(22%)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1+3=4 (36%)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Средний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9+1=10 (71%)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7(64%)</w:t>
            </w:r>
          </w:p>
        </w:tc>
      </w:tr>
      <w:tr w:rsidR="00B74B9D" w:rsidRPr="00B74B9D" w:rsidTr="001D1F3D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Ниже среднего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1(7%)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4B9D" w:rsidRPr="00B74B9D" w:rsidRDefault="00B74B9D" w:rsidP="00B74B9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74B9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</w:tbl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мае в результате обследования были выявлены следующие данные, что дети подготовительной группы полностью освоили материал.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Дети старшей группы имеют средний уровень знаний - 92%, высокий- 6%.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Результаты мониторингового исследования уровня развития образовательного процесса показали, что произошли позитивные изменения: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педагоги  МБДОУ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№ 2 выполняют стандарты образования, в детском саду успешно используется УМК по обучению детей двум государственным языкам; созданы условия для развития ребенка и реализации этно-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региональной составляющей.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   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Наш детский сад активно принимал участие во всех районных и республиканских конкурсах.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</w:t>
      </w:r>
      <w:proofErr w:type="spell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Джилиловских</w:t>
      </w:r>
      <w:proofErr w:type="spell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чтениях наш воспитанник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занял 2место.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Провели конкурс «Татар </w:t>
      </w:r>
      <w:proofErr w:type="spell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кызчыгы</w:t>
      </w:r>
      <w:proofErr w:type="spell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 в детском саду, где приняли участие девочки.                    Победу одержала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представила наш детский сад на районном конкурсе «Татар </w:t>
      </w:r>
      <w:proofErr w:type="spell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кызчыгы</w:t>
      </w:r>
      <w:proofErr w:type="spell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», где получила диплом в номинации «Самая талантливая».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базе детского сада провели конкурс подвижных игр народов Поволжья, все группы приняли активное участие, были вручены памятные подарки.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районном конкурсе авторских методических пособий «Вернисаж идей» наши воспитатели приняли активное участие и заняли призовые </w:t>
      </w:r>
      <w:proofErr w:type="gramStart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места: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заняли 2 место,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– 3 место.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  <w:r w:rsidRPr="00B74B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В перспективе</w:t>
      </w: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создание макетов быта и игр народов </w:t>
      </w:r>
      <w:proofErr w:type="gramStart"/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Поволжье  На</w:t>
      </w:r>
      <w:proofErr w:type="gramEnd"/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будущий учебный год воспитатель по обучению детей татарскому языку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поставила перед собой следующие </w:t>
      </w:r>
      <w:r w:rsidRPr="00B74B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задачи:</w:t>
      </w: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1. Активное внедрение в работу всего педагогического коллектива УМК по обучению родного и татарского языка.</w:t>
      </w:r>
    </w:p>
    <w:p w:rsidR="00B74B9D" w:rsidRPr="00B74B9D" w:rsidRDefault="00B74B9D" w:rsidP="00B74B9D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2.  В процессе обучения учить детей понимать татарскую речь на слух и говорить по-татарски в пределах доступной тематики, усвоенных слов, грамматических форм и несложных образов связной речи.</w:t>
      </w:r>
    </w:p>
    <w:p w:rsidR="00B74B9D" w:rsidRDefault="00B74B9D" w:rsidP="0035195B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74B9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3.Активизировать проектную деятельность по обучению детей татарской национа</w:t>
      </w:r>
      <w:r w:rsidR="0035195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льности обучению родному языку.</w:t>
      </w:r>
    </w:p>
    <w:p w:rsidR="0035195B" w:rsidRPr="0035195B" w:rsidRDefault="0035195B" w:rsidP="0035195B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0E294D" w:rsidRPr="00926AED" w:rsidRDefault="009C253C" w:rsidP="00C72CB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согласно штатному расписанию. Всего работают 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>53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Педагогический коллектив Детского сада насчитывает </w:t>
      </w:r>
      <w:r w:rsidR="00547217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>специалиста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0E294D" w:rsidRPr="00926AED" w:rsidRDefault="000E294D" w:rsidP="00C72CBE">
      <w:pPr>
        <w:ind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Default="009C253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C72CBE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C72CBE">
        <w:rPr>
          <w:rFonts w:hAnsi="Times New Roman" w:cs="Times New Roman"/>
          <w:color w:val="000000"/>
          <w:sz w:val="24"/>
          <w:szCs w:val="24"/>
        </w:rPr>
        <w:t>воспитателя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72CBE" w:rsidRPr="00C72CBE" w:rsidRDefault="00C72CBE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Подтвердили первую</w:t>
      </w:r>
      <w:r w:rsidRPr="00C72CBE">
        <w:rPr>
          <w:rFonts w:hAnsi="Times New Roman" w:cs="Times New Roman"/>
          <w:color w:val="000000"/>
          <w:sz w:val="24"/>
          <w:szCs w:val="24"/>
          <w:lang w:val="ru-RU"/>
        </w:rPr>
        <w:t xml:space="preserve"> квалификационную категорию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72CBE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72CBE">
        <w:rPr>
          <w:rFonts w:hAnsi="Times New Roman" w:cs="Times New Roman"/>
          <w:color w:val="000000"/>
          <w:sz w:val="24"/>
          <w:szCs w:val="24"/>
          <w:lang w:val="ru-RU"/>
        </w:rPr>
        <w:t>воспитателя.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прошли 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 Детского сада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 2021 года Детский сад перешел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72CBE">
        <w:rPr>
          <w:rFonts w:hAnsi="Times New Roman" w:cs="Times New Roman"/>
          <w:color w:val="000000"/>
          <w:sz w:val="24"/>
          <w:szCs w:val="24"/>
          <w:lang w:val="ru-RU"/>
        </w:rPr>
        <w:t>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D209E4" w:rsidRPr="00D209E4" w:rsidRDefault="00D209E4" w:rsidP="00D209E4">
      <w:pPr>
        <w:spacing w:before="0" w:beforeAutospacing="0" w:after="0" w:afterAutospacing="0"/>
        <w:ind w:left="-180" w:firstLine="1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Перспектива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:1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Повышать  мотивацию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 участию в профессиональных, методических конкурсах на всех уровнях.</w:t>
      </w:r>
    </w:p>
    <w:p w:rsidR="00D209E4" w:rsidRPr="00D209E4" w:rsidRDefault="00D209E4" w:rsidP="00D209E4">
      <w:pPr>
        <w:spacing w:before="0" w:beforeAutospacing="0" w:after="0" w:afterAutospacing="0"/>
        <w:ind w:left="-180" w:firstLine="1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Развивать профессионализм и творчество педагогов через самообразование, внедрение и распространение передовых технологий, аттестацию и повышение квалификации.</w:t>
      </w:r>
    </w:p>
    <w:p w:rsidR="00D209E4" w:rsidRPr="00D209E4" w:rsidRDefault="00D209E4" w:rsidP="00D209E4">
      <w:pPr>
        <w:tabs>
          <w:tab w:val="left" w:pos="314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209E4" w:rsidRPr="00D209E4" w:rsidRDefault="00D209E4" w:rsidP="00D209E4">
      <w:pPr>
        <w:tabs>
          <w:tab w:val="left" w:pos="3140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D209E4" w:rsidRPr="00D209E4" w:rsidRDefault="00D209E4" w:rsidP="00D209E4">
      <w:pPr>
        <w:tabs>
          <w:tab w:val="left" w:pos="3140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X="-998" w:tblpY="-58"/>
        <w:tblW w:w="11194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28"/>
        <w:gridCol w:w="710"/>
        <w:gridCol w:w="900"/>
        <w:gridCol w:w="539"/>
        <w:gridCol w:w="829"/>
        <w:gridCol w:w="754"/>
        <w:gridCol w:w="504"/>
        <w:gridCol w:w="1211"/>
        <w:gridCol w:w="504"/>
        <w:gridCol w:w="1221"/>
        <w:gridCol w:w="231"/>
        <w:gridCol w:w="383"/>
        <w:gridCol w:w="150"/>
        <w:gridCol w:w="994"/>
        <w:gridCol w:w="1136"/>
      </w:tblGrid>
      <w:tr w:rsidR="00D209E4" w:rsidRPr="00D209E4" w:rsidTr="00D209E4">
        <w:trPr>
          <w:tblCellSpacing w:w="15" w:type="dxa"/>
        </w:trPr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Общая численность работников образования 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Образование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Всего имеют </w:t>
            </w:r>
            <w:proofErr w:type="spellStart"/>
            <w:proofErr w:type="gramStart"/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кв.катег</w:t>
            </w:r>
            <w:proofErr w:type="spellEnd"/>
            <w:proofErr w:type="gramEnd"/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(число и %) </w:t>
            </w:r>
          </w:p>
        </w:tc>
        <w:tc>
          <w:tcPr>
            <w:tcW w:w="3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 том числе </w:t>
            </w:r>
          </w:p>
        </w:tc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имеют кв. категорий </w:t>
            </w:r>
          </w:p>
        </w:tc>
      </w:tr>
      <w:tr w:rsidR="00D209E4" w:rsidRPr="00D209E4" w:rsidTr="00D209E4">
        <w:trPr>
          <w:trHeight w:val="60"/>
          <w:tblCellSpacing w:w="15" w:type="dxa"/>
        </w:trPr>
        <w:tc>
          <w:tcPr>
            <w:tcW w:w="1083" w:type="dxa"/>
            <w:vMerge/>
            <w:tcBorders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24" w:type="dxa"/>
            <w:vMerge w:val="restart"/>
            <w:tcBorders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количество </w:t>
            </w:r>
          </w:p>
        </w:tc>
        <w:tc>
          <w:tcPr>
            <w:tcW w:w="474" w:type="dxa"/>
            <w:vMerge w:val="restart"/>
            <w:tcBorders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% </w:t>
            </w:r>
          </w:p>
        </w:tc>
        <w:tc>
          <w:tcPr>
            <w:tcW w:w="3520" w:type="dxa"/>
            <w:gridSpan w:val="5"/>
            <w:tcBorders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из них имеют </w:t>
            </w:r>
          </w:p>
        </w:tc>
        <w:tc>
          <w:tcPr>
            <w:tcW w:w="22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из них </w:t>
            </w:r>
          </w:p>
        </w:tc>
      </w:tr>
      <w:tr w:rsidR="00D209E4" w:rsidRPr="00D209E4" w:rsidTr="00D209E4">
        <w:trPr>
          <w:tblCellSpacing w:w="15" w:type="dxa"/>
        </w:trPr>
        <w:tc>
          <w:tcPr>
            <w:tcW w:w="1083" w:type="dxa"/>
            <w:vMerge/>
            <w:tcBorders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5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Ср.проф</w:t>
            </w:r>
            <w:proofErr w:type="spellEnd"/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 законченное высшее</w:t>
            </w:r>
          </w:p>
        </w:tc>
        <w:tc>
          <w:tcPr>
            <w:tcW w:w="724" w:type="dxa"/>
            <w:vMerge/>
            <w:tcBorders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ind w:left="35" w:hanging="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высшую категорию 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ind w:left="3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первую категорию </w:t>
            </w:r>
          </w:p>
        </w:tc>
        <w:tc>
          <w:tcPr>
            <w:tcW w:w="5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Всего 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Прошли на СЗД </w:t>
            </w:r>
          </w:p>
        </w:tc>
        <w:tc>
          <w:tcPr>
            <w:tcW w:w="10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проходили на СЗД </w:t>
            </w:r>
          </w:p>
        </w:tc>
      </w:tr>
      <w:tr w:rsidR="00D209E4" w:rsidRPr="00D209E4" w:rsidTr="00D209E4">
        <w:trPr>
          <w:tblCellSpacing w:w="15" w:type="dxa"/>
        </w:trPr>
        <w:tc>
          <w:tcPr>
            <w:tcW w:w="108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Кол-во </w:t>
            </w:r>
          </w:p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% 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Кол -во </w:t>
            </w:r>
          </w:p>
        </w:tc>
        <w:tc>
          <w:tcPr>
            <w:tcW w:w="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% </w:t>
            </w:r>
          </w:p>
        </w:tc>
        <w:tc>
          <w:tcPr>
            <w:tcW w:w="50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209E4" w:rsidRPr="00D209E4" w:rsidTr="00D209E4">
        <w:trPr>
          <w:tblCellSpacing w:w="15" w:type="dxa"/>
        </w:trPr>
        <w:tc>
          <w:tcPr>
            <w:tcW w:w="108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Пед</w:t>
            </w:r>
            <w:proofErr w:type="spellEnd"/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работники 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22</w:t>
            </w:r>
          </w:p>
        </w:tc>
        <w:tc>
          <w:tcPr>
            <w:tcW w:w="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5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9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72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47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82%</w:t>
            </w:r>
          </w:p>
        </w:tc>
        <w:tc>
          <w:tcPr>
            <w:tcW w:w="1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7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13%</w:t>
            </w:r>
          </w:p>
        </w:tc>
        <w:tc>
          <w:tcPr>
            <w:tcW w:w="11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2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68%</w:t>
            </w:r>
          </w:p>
        </w:tc>
        <w:tc>
          <w:tcPr>
            <w:tcW w:w="50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9E4" w:rsidRPr="00D209E4" w:rsidRDefault="00D209E4" w:rsidP="00D209E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209E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</w:tr>
    </w:tbl>
    <w:p w:rsidR="000E294D" w:rsidRPr="00D209E4" w:rsidRDefault="00D209E4">
      <w:pPr>
        <w:rPr>
          <w:lang w:val="ru-RU"/>
        </w:rPr>
      </w:pPr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                       </w:t>
      </w:r>
    </w:p>
    <w:p w:rsidR="000E294D" w:rsidRPr="009C23AE" w:rsidRDefault="009C253C" w:rsidP="00D209E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педагоги Детского сада приняли участие: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D209E4" w:rsidRPr="00D209E4" w:rsidRDefault="00D209E4" w:rsidP="00D209E4">
      <w:pPr>
        <w:tabs>
          <w:tab w:val="left" w:pos="0"/>
          <w:tab w:val="left" w:pos="360"/>
        </w:tabs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Достижения: </w:t>
      </w:r>
    </w:p>
    <w:p w:rsidR="00D209E4" w:rsidRPr="00D209E4" w:rsidRDefault="00D209E4" w:rsidP="00D209E4">
      <w:pPr>
        <w:tabs>
          <w:tab w:val="left" w:pos="0"/>
          <w:tab w:val="left" w:pos="360"/>
        </w:tabs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2021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году воспитанники и педагоги детского сада принимали активное участие в конкурсах, смотрах, акциях. Результаты участия воспитанников в конкурсах (призовые места и участие) свидетельствуют о заинтересованности педагогов и родителей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 развитии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творческих способностей и задатков, помогающих раскрыть индивидуальный потенциал дошкольников.</w:t>
      </w:r>
    </w:p>
    <w:p w:rsidR="00D209E4" w:rsidRPr="00D209E4" w:rsidRDefault="00D209E4" w:rsidP="00D209E4">
      <w:pPr>
        <w:tabs>
          <w:tab w:val="left" w:pos="0"/>
          <w:tab w:val="left" w:pos="360"/>
        </w:tabs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D209E4" w:rsidRPr="00D209E4" w:rsidRDefault="00D209E4" w:rsidP="00D209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Достижения педагогов 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D209E4" w:rsidRDefault="00D209E4" w:rsidP="00D209E4">
      <w:pPr>
        <w:numPr>
          <w:ilvl w:val="0"/>
          <w:numId w:val="16"/>
        </w:numPr>
        <w:spacing w:before="0" w:beforeAutospacing="0" w:after="0" w:afterAutospacing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Республиканский профессиональный конкурс «Играем, речь развиваем»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Камалдинова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Г.М.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Вирфель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Т.М. 2 место</w:t>
      </w:r>
    </w:p>
    <w:p w:rsidR="00D209E4" w:rsidRPr="00D209E4" w:rsidRDefault="00D209E4" w:rsidP="00D209E4">
      <w:pPr>
        <w:numPr>
          <w:ilvl w:val="0"/>
          <w:numId w:val="17"/>
        </w:numPr>
        <w:spacing w:before="0" w:beforeAutospacing="0" w:after="0" w:afterAutospacing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Республиканский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 «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ЭКОЛИДЕР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  1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место</w:t>
      </w:r>
    </w:p>
    <w:p w:rsidR="00D209E4" w:rsidRPr="00D209E4" w:rsidRDefault="00D209E4" w:rsidP="00D209E4">
      <w:pPr>
        <w:numPr>
          <w:ilvl w:val="0"/>
          <w:numId w:val="17"/>
        </w:numPr>
        <w:spacing w:before="0" w:beforeAutospacing="0" w:after="0" w:afterAutospacing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Муниципальный конкурс авторских пособий по обучению родному языку «Вернисаж идей»  </w:t>
      </w:r>
    </w:p>
    <w:p w:rsidR="00D209E4" w:rsidRPr="00D209E4" w:rsidRDefault="00D209E4" w:rsidP="00D209E4">
      <w:pPr>
        <w:numPr>
          <w:ilvl w:val="0"/>
          <w:numId w:val="17"/>
        </w:numPr>
        <w:spacing w:before="0" w:beforeAutospacing="0" w:after="0" w:afterAutospacing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Гараева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Л.Г.,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Фазлыева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Г.М. 2 место,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Бадретдинова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Л.Г 2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место, 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Латыпова</w:t>
      </w:r>
      <w:proofErr w:type="spellEnd"/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Р.А. и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Гарифуллина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А.Р. дипломы  в номинации «Лучший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лэпбук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».</w:t>
      </w:r>
    </w:p>
    <w:p w:rsidR="00D209E4" w:rsidRPr="00D209E4" w:rsidRDefault="00D209E4" w:rsidP="00D209E4">
      <w:pPr>
        <w:numPr>
          <w:ilvl w:val="0"/>
          <w:numId w:val="17"/>
        </w:numPr>
        <w:spacing w:before="0" w:beforeAutospacing="0" w:after="0" w:afterAutospacing="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Муниципальный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конкурс  «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Организация предметно-пространственной среды  по экологическому воспитанию» воспитатели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Гараева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Л.Г.,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Фазлыева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Г.М, Гареева Л.А.   диплом 1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место  в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номинации макет по экологическому воспитанию,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Стекольщикова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Н.Ю. 1 место в номинации «Лучший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лэпбук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»,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Вирфель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Т.М.,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Мифтахова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И.В. диплом в номинации игровое пособие, Фархутдинова Ф,М диплом в номинации макет.</w:t>
      </w:r>
    </w:p>
    <w:p w:rsidR="00D209E4" w:rsidRPr="00D209E4" w:rsidRDefault="00D209E4" w:rsidP="00D209E4">
      <w:pPr>
        <w:spacing w:before="0" w:beforeAutospacing="0" w:after="0" w:afterAutospacing="0"/>
        <w:ind w:left="142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5. Районный экологический фестиваль –конкурс «Весенний звон»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Мифтахова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И.В диплом 3 место.</w:t>
      </w:r>
    </w:p>
    <w:p w:rsidR="00D209E4" w:rsidRPr="00D209E4" w:rsidRDefault="00D209E4" w:rsidP="00D209E4">
      <w:pPr>
        <w:spacing w:before="0" w:beforeAutospacing="0" w:after="0" w:afterAutospacing="0"/>
        <w:ind w:left="426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6.  Районный конкурс методических материалов по предупреждению детского дорожно-транспортного травматизма среди детей дошкольного возраста.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Хазиахметова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Айгуль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Альбертовна</w:t>
      </w:r>
    </w:p>
    <w:p w:rsidR="00D209E4" w:rsidRPr="00D209E4" w:rsidRDefault="00D209E4" w:rsidP="00D209E4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7. Районный конкурс новогодних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видеороликов  2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место.</w:t>
      </w:r>
    </w:p>
    <w:p w:rsidR="00D209E4" w:rsidRPr="00D209E4" w:rsidRDefault="00D209E4" w:rsidP="00D209E4">
      <w:pPr>
        <w:spacing w:before="0" w:beforeAutospacing="0" w:after="0" w:afterAutospacing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8. Региональный конкурс постановок на английском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языке ,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диплом 2 степени</w:t>
      </w:r>
    </w:p>
    <w:p w:rsidR="00D209E4" w:rsidRPr="00D209E4" w:rsidRDefault="00D209E4" w:rsidP="00D209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Достижения воспитанников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D209E4" w:rsidRPr="00D209E4" w:rsidRDefault="00D209E4" w:rsidP="00D209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1.Всероссийский конкурс песен Игоря Русских Дипломант 2 степени.</w:t>
      </w:r>
    </w:p>
    <w:p w:rsidR="00D209E4" w:rsidRPr="00D209E4" w:rsidRDefault="00D209E4" w:rsidP="00D209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 Республиканский конкурс «Рабочей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профессии»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диплом 3 степени.</w:t>
      </w:r>
    </w:p>
    <w:p w:rsidR="00D209E4" w:rsidRPr="00D209E4" w:rsidRDefault="00D209E4" w:rsidP="00D209E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3. Республиканский конкурс «Минута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славы»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диплом 2 место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4.  Районный конкурс «Мин татар 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кызы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-2021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диплом в номинации «Самая талантливая»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5. Республиканский конкурс декоративно-прикладного творчества «Елочка зеленая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иголочка»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номинации за творческий подход.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6.Республиканский конкурс «Я познаю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мир»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место.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7. </w:t>
      </w:r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Муниципальная экологическая акция «Живая ель!»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 место, Дмитриева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Алиса,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 место,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3 место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8.</w:t>
      </w:r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Районный экологический фестиваль –конкурс «Весенний </w:t>
      </w:r>
      <w:proofErr w:type="gramStart"/>
      <w:r w:rsidRPr="00D209E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звон»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 место,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 место, 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3 место.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9. Муниципальный конкурс «</w:t>
      </w:r>
      <w:proofErr w:type="spellStart"/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Эколята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 место,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 место.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10. Муниципальный конкурс «</w:t>
      </w:r>
      <w:proofErr w:type="spell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Джалиловские</w:t>
      </w:r>
      <w:proofErr w:type="spell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чтения»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 место.</w:t>
      </w:r>
    </w:p>
    <w:p w:rsidR="00D209E4" w:rsidRPr="00D209E4" w:rsidRDefault="00D209E4" w:rsidP="00D209E4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11. Региональный конкурс «Зимние </w:t>
      </w:r>
      <w:proofErr w:type="gramStart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узоры»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End"/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 место,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D209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3 место.</w:t>
      </w:r>
    </w:p>
    <w:p w:rsidR="000E294D" w:rsidRPr="00547217" w:rsidRDefault="00D209E4" w:rsidP="00547217">
      <w:p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12. Районный конкурс «Цвет</w:t>
      </w:r>
      <w:r w:rsidR="005472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ок дружбы»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0E294D" w:rsidRPr="009C23AE" w:rsidRDefault="009C253C" w:rsidP="00D209E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0E294D" w:rsidRDefault="009C253C" w:rsidP="00D209E4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Детский сад пополнил учебно-методический комплект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примерной общеобразовательной программе дошкольного образования 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рождения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школы»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Приобрели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наглядно-дидактические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пособия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серии «Мир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картинках», «Рассказы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картинкам», «Расскажите детям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о...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», «Играем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сказку», «Грамматика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картинках», «Искусство детям»;</w:t>
      </w:r>
    </w:p>
    <w:p w:rsidR="000E294D" w:rsidRDefault="009C253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картины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рассматривания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плакаты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Pr="009C23AE" w:rsidRDefault="009C253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комплексы для оформления родительских уголков;</w:t>
      </w:r>
    </w:p>
    <w:p w:rsidR="000E294D" w:rsidRDefault="009C253C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рабочие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тетради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0E294D" w:rsidRPr="009C23AE" w:rsidRDefault="009C253C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пополнилось </w:t>
      </w:r>
      <w:r w:rsidR="00D209E4">
        <w:rPr>
          <w:rFonts w:hAnsi="Times New Roman" w:cs="Times New Roman"/>
          <w:color w:val="000000"/>
          <w:sz w:val="24"/>
          <w:szCs w:val="24"/>
          <w:lang w:val="ru-RU"/>
        </w:rPr>
        <w:t xml:space="preserve">1-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компьютером, </w:t>
      </w:r>
      <w:r w:rsidR="00D209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9C253C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B74B9D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 заведующего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 кабинет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музыкальный зал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физкультурный зал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пищеблок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 1;</w:t>
      </w:r>
    </w:p>
    <w:p w:rsidR="000E294D" w:rsidRDefault="009C253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медицинский кабинет — 1;</w:t>
      </w:r>
    </w:p>
    <w:p w:rsidR="000E294D" w:rsidRDefault="00B74B9D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логопункт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Default="00B74B9D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татарский</w:t>
      </w:r>
      <w:r w:rsidR="009C253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 — 1.</w:t>
      </w:r>
    </w:p>
    <w:p w:rsidR="00B74B9D" w:rsidRPr="00B74B9D" w:rsidRDefault="00B74B9D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робототехники-1</w:t>
      </w:r>
    </w:p>
    <w:p w:rsidR="00B74B9D" w:rsidRDefault="00B74B9D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Изостудия-1</w:t>
      </w:r>
    </w:p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</w:t>
      </w:r>
      <w:r w:rsidRPr="005646D3">
        <w:rPr>
          <w:rFonts w:hAnsi="Times New Roman" w:cs="Times New Roman"/>
          <w:color w:val="000000"/>
          <w:sz w:val="24"/>
          <w:szCs w:val="24"/>
          <w:lang w:val="ru-RU"/>
        </w:rPr>
        <w:t>Оборудованы групповые комнаты, включающие игровую, познавательную, обеденную зоны.</w:t>
      </w:r>
    </w:p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образования. Мониторинг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показал хорошую работу педагогического коллектива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всем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показателям </w:t>
      </w:r>
      <w:r w:rsidR="001D1F3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своей возрастной группе. Воспитанники подготовительных групп показали высокие показатели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школьному обучению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 выпускников зачислены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углубленным изучением предметов.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течение года воспитанники Детского сада успешно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0E294D" w:rsidRPr="009C23AE" w:rsidRDefault="009C253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период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12.10.2021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19.10.2021 проводилось анкетирование 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родителей, получены следующие результаты: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вежливость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81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процент;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72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65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процентов;</w:t>
      </w:r>
    </w:p>
    <w:p w:rsidR="000E294D" w:rsidRPr="009C23AE" w:rsidRDefault="009C253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доля получателей услуг, удовлетворенных качеством предоставляемых образовательных услуг,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84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0E294D" w:rsidRPr="009C23AE" w:rsidRDefault="009C253C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знакомым,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92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процента.</w:t>
      </w:r>
    </w:p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Результаты анализа опроса родителей (законных представителей)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оценке применения Детским садом дистанционных технологий свидетельствуют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достаточном уровне удовлетворенности качеством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дистанционном режиме. Так, 55% родителей отмечают, что работа воспитателей при проведении онлайн-занятий была качественной, 35% родителей частично удовлетворены процессом дистанционного освоения образовательной программы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10%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удовлетворены. При этом родители считают, что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 периодически наблюдалось снижение интереса мотивации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дистанционном режиме, что связывают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качеством связи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форматом проведения занятий,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том числе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посредством гаджетов.</w:t>
      </w:r>
    </w:p>
    <w:p w:rsidR="00B2668B" w:rsidRPr="00B2668B" w:rsidRDefault="00B2668B" w:rsidP="00B2668B">
      <w:pPr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ДОУ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сформирована  система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работы по направлениям деятельности:  </w:t>
      </w:r>
      <w:proofErr w:type="spell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лечебно</w:t>
      </w:r>
      <w:proofErr w:type="spell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профилактические мероприятия, организация закаливания, физкультурно-оздоровительная работа, двигательный режим, организация питания.</w:t>
      </w:r>
      <w:r w:rsidRPr="00B2668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</w:t>
      </w:r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Деятельность осуществлялась комплексно с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участием  педагогов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медицинских работников, специалистов, родителей. </w:t>
      </w:r>
    </w:p>
    <w:p w:rsidR="00B2668B" w:rsidRPr="00B2668B" w:rsidRDefault="00B2668B" w:rsidP="00B2668B">
      <w:pPr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Анализируя работу по образовательной области «Физическое развитие» следует отметить, что работа ведется во всех возрастных группах с использованием современных </w:t>
      </w:r>
      <w:proofErr w:type="spell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здоровьесберегающих</w:t>
      </w:r>
      <w:proofErr w:type="spell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технологий:</w:t>
      </w:r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дыхательной и ритмической гимнастики, в том числе на степах, упражнений для глаз, на расслабление, гимнастики на </w:t>
      </w:r>
      <w:proofErr w:type="spell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фитболах</w:t>
      </w:r>
      <w:proofErr w:type="spell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 спортивные досуги на свежем воздухе, оздоровительный бег.</w:t>
      </w:r>
    </w:p>
    <w:p w:rsidR="00B2668B" w:rsidRPr="00B2668B" w:rsidRDefault="00B2668B" w:rsidP="00B2668B">
      <w:pPr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Кроме занятий по физическому воспитанию, ежедневно проводится утренняя гимнастика (в холодный период – в зале и группах, в теплый – на улице); после дневного сна проводится постепенное пробуждение с рядом закаливающих процедур. Для обеспечения качественной работы по воспитанию здорового ребенка, педагоги комплексно используют все средства физического развития. Это: физические упражнения, подвижные игры, обеспечивающие оптимальный двигательный режим, рациональный режим дня, полноценное питание, гигиена одежды и помещения, психологический комфорт. Правильно организованная и подготовленная прогулка является значительным фактором профилактики простудных заболеваний и закаливания детей. Наблюдение прогулок показало, что сборы детей проходят организованно, в соответствии с режимом. Обязанности воспитателя и помощника распределяются согласованно, поэтому дети выходят на прогулку постепенно, не допуская ожидания и перегрева. На физкультурных занятиях прослеживается методически грамотное проведение всех структурных составляющих частей, дифференцированный подход, регулирование индивидуальных нагрузок. Родители, являясь полноправными участниками образовательного процесса, проявляют живой интерес к работе по оздоровлению своих детей. Этому в значительной мере способствовала пропаганда здорового образа жизни через консультации, родительские собрания, совместное проведение спортивных праздников. Были проведены консультации, составлены памятки, буклеты.</w:t>
      </w:r>
    </w:p>
    <w:p w:rsidR="00B2668B" w:rsidRPr="00B2668B" w:rsidRDefault="00B2668B" w:rsidP="00B2668B">
      <w:pPr>
        <w:spacing w:before="0" w:beforeAutospacing="0" w:after="120" w:afterAutospacing="0"/>
        <w:ind w:left="-180" w:firstLine="18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Целенаправленное использование спортивной площадки, физкультурного и музыкального залов, систематическое проведение упражнений, направленных на профилактику нарушений осанки и плоскостопия, проведение спортивных праздников и развлечений, спортивных досугов, все это положительно </w:t>
      </w:r>
      <w:proofErr w:type="gramStart"/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влияет  на</w:t>
      </w:r>
      <w:proofErr w:type="gramEnd"/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здоровье детей, поддержание эмоционального комфорта ребенка в МБДОУ.</w:t>
      </w:r>
    </w:p>
    <w:p w:rsidR="00B2668B" w:rsidRPr="00B2668B" w:rsidRDefault="00B2668B" w:rsidP="00B2668B">
      <w:pPr>
        <w:tabs>
          <w:tab w:val="left" w:pos="3140"/>
        </w:tabs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Основная масса воспитанников имеет 1 группу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( 53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детей) и 2 группу  (81 детей) группу здоровья. Также выявлены дети с 3 группой здоровья (3 детей) с 4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группой  не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имеется.  </w:t>
      </w:r>
    </w:p>
    <w:p w:rsidR="00B2668B" w:rsidRPr="00B2668B" w:rsidRDefault="00B2668B" w:rsidP="00B2668B">
      <w:pPr>
        <w:spacing w:before="0" w:beforeAutospacing="0" w:after="0" w:afterAutospacing="0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Одним из качественных характеристик уровня </w:t>
      </w:r>
      <w:proofErr w:type="spellStart"/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воспитательно</w:t>
      </w:r>
      <w:proofErr w:type="spellEnd"/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-образовательного процесса является показатель заболеваемости (число дней, пропущенных одним ребенком в год, что составило – 2 дня на </w:t>
      </w:r>
      <w:proofErr w:type="gramStart"/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одного  ребенка</w:t>
      </w:r>
      <w:proofErr w:type="gramEnd"/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). </w:t>
      </w:r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течение  учебного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года  не отмечены случаи травматизма среди воспитанников и сотрудников ДОУ. Лечебно-профилактическая работа велась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 тесном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контакте с детской поликлиникой. Индекс здоровья воспитанников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составляет  44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,6%</w:t>
      </w:r>
    </w:p>
    <w:p w:rsidR="00B2668B" w:rsidRPr="00B2668B" w:rsidRDefault="00B2668B" w:rsidP="00B2668B">
      <w:pPr>
        <w:tabs>
          <w:tab w:val="left" w:pos="252"/>
          <w:tab w:val="left" w:pos="3140"/>
        </w:tabs>
        <w:spacing w:before="0" w:beforeAutospacing="0" w:after="0" w:afterAutospacing="0"/>
        <w:ind w:left="-180" w:firstLine="1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B2668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Вывод</w:t>
      </w:r>
      <w:r w:rsidRPr="00B266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:</w:t>
      </w:r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Продолжать</w:t>
      </w:r>
      <w:proofErr w:type="gramEnd"/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совершенствовать систему деятельности по сохранению и укреплению здоровья детей, реализации комплексного плана оздоровительных мероприятий. </w:t>
      </w:r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Совершенствовать систему работы по применению </w:t>
      </w:r>
      <w:proofErr w:type="gramStart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современных  оздоровительных</w:t>
      </w:r>
      <w:proofErr w:type="gramEnd"/>
      <w:r w:rsidRPr="00B2668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технологий, авторских программ.</w:t>
      </w:r>
    </w:p>
    <w:p w:rsidR="000E294D" w:rsidRPr="00267304" w:rsidRDefault="00B2668B" w:rsidP="00267304">
      <w:pPr>
        <w:shd w:val="clear" w:color="auto" w:fill="FFFFFF"/>
        <w:tabs>
          <w:tab w:val="left" w:pos="3140"/>
        </w:tabs>
        <w:spacing w:before="0" w:beforeAutospacing="0" w:after="0" w:afterAutospacing="0"/>
        <w:ind w:left="-180" w:firstLine="18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B266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</w:t>
      </w:r>
      <w:r w:rsidR="0026730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</w:t>
      </w:r>
    </w:p>
    <w:p w:rsidR="000E294D" w:rsidRPr="009C23AE" w:rsidRDefault="009C253C" w:rsidP="0026730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66"/>
        <w:gridCol w:w="1302"/>
        <w:gridCol w:w="1433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 w:rsidP="00137D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137D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79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137D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9C253C" w:rsidP="00137D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137D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9C253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8—12-часового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  <w:r w:rsidR="00B2668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="00B2668B" w:rsidRPr="00B2668B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10,5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137DC4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137D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9C23AE">
              <w:rPr>
                <w:lang w:val="ru-RU"/>
              </w:rPr>
              <w:br/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37DC4" w:rsidRDefault="00137D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37DC4" w:rsidRDefault="00137D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37DC4" w:rsidRDefault="00137D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137DC4" w:rsidRDefault="00137DC4" w:rsidP="00137DC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B2668B" w:rsidRDefault="00B2668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267304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площадь </w:t>
            </w:r>
            <w:r w:rsidR="002673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2673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помещений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267304" w:rsidRDefault="0026730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2437,4/75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 w:rsidR="0054721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ДО.</w:t>
      </w:r>
    </w:p>
    <w:p w:rsidR="000E294D" w:rsidRPr="009C23AE" w:rsidRDefault="009C253C" w:rsidP="0054721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sectPr w:rsidR="000E294D" w:rsidRPr="009C23AE" w:rsidSect="00C72CBE">
      <w:pgSz w:w="11907" w:h="16839"/>
      <w:pgMar w:top="1440" w:right="850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09125C"/>
    <w:multiLevelType w:val="hybridMultilevel"/>
    <w:tmpl w:val="0A223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971CDD"/>
    <w:multiLevelType w:val="hybridMultilevel"/>
    <w:tmpl w:val="052477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51D4E3C"/>
    <w:multiLevelType w:val="hybridMultilevel"/>
    <w:tmpl w:val="43D80C8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 w15:restartNumberingAfterBreak="0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2748F4"/>
    <w:multiLevelType w:val="hybridMultilevel"/>
    <w:tmpl w:val="0A223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AC7374"/>
    <w:multiLevelType w:val="hybridMultilevel"/>
    <w:tmpl w:val="D0000B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5B193A"/>
    <w:multiLevelType w:val="hybridMultilevel"/>
    <w:tmpl w:val="046C0D52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18" w15:restartNumberingAfterBreak="0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4"/>
  </w:num>
  <w:num w:numId="3">
    <w:abstractNumId w:val="10"/>
  </w:num>
  <w:num w:numId="4">
    <w:abstractNumId w:val="2"/>
  </w:num>
  <w:num w:numId="5">
    <w:abstractNumId w:val="13"/>
  </w:num>
  <w:num w:numId="6">
    <w:abstractNumId w:val="0"/>
  </w:num>
  <w:num w:numId="7">
    <w:abstractNumId w:val="3"/>
  </w:num>
  <w:num w:numId="8">
    <w:abstractNumId w:val="16"/>
  </w:num>
  <w:num w:numId="9">
    <w:abstractNumId w:val="20"/>
  </w:num>
  <w:num w:numId="10">
    <w:abstractNumId w:val="9"/>
  </w:num>
  <w:num w:numId="11">
    <w:abstractNumId w:val="19"/>
  </w:num>
  <w:num w:numId="12">
    <w:abstractNumId w:val="11"/>
  </w:num>
  <w:num w:numId="13">
    <w:abstractNumId w:val="12"/>
  </w:num>
  <w:num w:numId="14">
    <w:abstractNumId w:val="18"/>
  </w:num>
  <w:num w:numId="15">
    <w:abstractNumId w:val="6"/>
  </w:num>
  <w:num w:numId="16">
    <w:abstractNumId w:val="8"/>
  </w:num>
  <w:num w:numId="17">
    <w:abstractNumId w:val="1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4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E294D"/>
    <w:rsid w:val="00137DC4"/>
    <w:rsid w:val="001D1F3D"/>
    <w:rsid w:val="00267304"/>
    <w:rsid w:val="002D33B1"/>
    <w:rsid w:val="002D3591"/>
    <w:rsid w:val="003514A0"/>
    <w:rsid w:val="0035195B"/>
    <w:rsid w:val="00390A8D"/>
    <w:rsid w:val="004726A9"/>
    <w:rsid w:val="004F7E17"/>
    <w:rsid w:val="00547217"/>
    <w:rsid w:val="005646D3"/>
    <w:rsid w:val="005A05CE"/>
    <w:rsid w:val="00653AF6"/>
    <w:rsid w:val="007E4248"/>
    <w:rsid w:val="00907F7D"/>
    <w:rsid w:val="00926AED"/>
    <w:rsid w:val="009C23AE"/>
    <w:rsid w:val="009C253C"/>
    <w:rsid w:val="00B2668B"/>
    <w:rsid w:val="00B73A5A"/>
    <w:rsid w:val="00B74B9D"/>
    <w:rsid w:val="00C72CBE"/>
    <w:rsid w:val="00D209E4"/>
    <w:rsid w:val="00D41DF7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9F21A"/>
  <w15:docId w15:val="{1E5141C8-29D5-462D-8C3A-6F7E6310C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6.8034557235421164E-2"/>
          <c:y val="7.9470198675496692E-2"/>
          <c:w val="0.5745140388768899"/>
          <c:h val="0.70529801324503316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Sheet1!$A$2</c:f>
              <c:strCache>
                <c:ptCount val="1"/>
                <c:pt idx="0">
                  <c:v>Познавательное развитие</c:v>
                </c:pt>
              </c:strCache>
            </c:strRef>
          </c:tx>
          <c:spPr>
            <a:solidFill>
              <a:srgbClr val="800080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Sheet1!$B$2:$G$2</c:f>
              <c:numCache>
                <c:formatCode>General</c:formatCode>
                <c:ptCount val="6"/>
                <c:pt idx="0" formatCode="0%">
                  <c:v>0.43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A2-465C-97A3-E3D307716563}"/>
            </c:ext>
          </c:extLst>
        </c:ser>
        <c:ser>
          <c:idx val="3"/>
          <c:order val="1"/>
          <c:tx>
            <c:strRef>
              <c:f>Sheet1!$A$3</c:f>
              <c:strCache>
                <c:ptCount val="1"/>
                <c:pt idx="0">
                  <c:v>Речевое развитие</c:v>
                </c:pt>
              </c:strCache>
            </c:strRef>
          </c:tx>
          <c:spPr>
            <a:solidFill>
              <a:srgbClr val="00FF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7.0194384449244057E-2"/>
                  <c:y val="0.61589403973509937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42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1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9A2-465C-97A3-E3D307716563}"/>
                </c:ext>
              </c:extLst>
            </c:dLbl>
            <c:dLbl>
              <c:idx val="1"/>
              <c:layout>
                <c:manualLayout>
                  <c:x val="7.0744908547837049E-3"/>
                  <c:y val="1.7998699920533365E-2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9A2-465C-97A3-E3D307716563}"/>
                </c:ext>
              </c:extLst>
            </c:dLbl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Sheet1!$B$3:$G$3</c:f>
              <c:numCache>
                <c:formatCode>0%</c:formatCode>
                <c:ptCount val="6"/>
                <c:pt idx="1">
                  <c:v>0.45800000000000002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9A2-465C-97A3-E3D307716563}"/>
            </c:ext>
          </c:extLst>
        </c:ser>
        <c:ser>
          <c:idx val="0"/>
          <c:order val="2"/>
          <c:tx>
            <c:strRef>
              <c:f>Sheet1!$A$4</c:f>
              <c:strCache>
                <c:ptCount val="1"/>
                <c:pt idx="0">
                  <c:v>Социально-коммуникативное развитие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8.8552915766738655E-2"/>
                  <c:y val="0.71523178807947019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42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9A2-465C-97A3-E3D307716563}"/>
                </c:ext>
              </c:extLst>
            </c:dLbl>
            <c:dLbl>
              <c:idx val="2"/>
              <c:layout>
                <c:manualLayout>
                  <c:x val="4.3867206553215854E-3"/>
                  <c:y val="-3.2198181671509035E-3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9A2-465C-97A3-E3D307716563}"/>
                </c:ext>
              </c:extLst>
            </c:dLbl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Sheet1!$B$4:$G$4</c:f>
              <c:numCache>
                <c:formatCode>General</c:formatCode>
                <c:ptCount val="6"/>
                <c:pt idx="2" formatCode="0%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9A2-465C-97A3-E3D307716563}"/>
            </c:ext>
          </c:extLst>
        </c:ser>
        <c:ser>
          <c:idx val="2"/>
          <c:order val="3"/>
          <c:tx>
            <c:strRef>
              <c:f>Sheet1!$A$5</c:f>
              <c:strCache>
                <c:ptCount val="1"/>
                <c:pt idx="0">
                  <c:v>Художественное творчество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3"/>
              <c:layout>
                <c:manualLayout>
                  <c:x val="8.1784320973280478E-3"/>
                  <c:y val="-6.531076445296588E-3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9A2-465C-97A3-E3D307716563}"/>
                </c:ext>
              </c:extLst>
            </c:dLbl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Sheet1!$B$5:$G$5</c:f>
              <c:numCache>
                <c:formatCode>General</c:formatCode>
                <c:ptCount val="6"/>
                <c:pt idx="3" formatCode="0%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9A2-465C-97A3-E3D307716563}"/>
            </c:ext>
          </c:extLst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Музыка</c:v>
                </c:pt>
              </c:strCache>
            </c:strRef>
          </c:tx>
          <c:spPr>
            <a:solidFill>
              <a:srgbClr val="660066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0.13066954643628509"/>
                  <c:y val="0.61258278145695366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42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49A2-465C-97A3-E3D307716563}"/>
                </c:ext>
              </c:extLst>
            </c:dLbl>
            <c:dLbl>
              <c:idx val="4"/>
              <c:layout>
                <c:manualLayout>
                  <c:x val="6.570575504777354E-3"/>
                  <c:y val="2.903153216393034E-2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49A2-465C-97A3-E3D307716563}"/>
                </c:ext>
              </c:extLst>
            </c:dLbl>
            <c:spPr>
              <a:noFill/>
              <a:ln w="25399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Sheet1!$B$6:$G$6</c:f>
              <c:numCache>
                <c:formatCode>General</c:formatCode>
                <c:ptCount val="6"/>
                <c:pt idx="4" formatCode="0%">
                  <c:v>0.44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49A2-465C-97A3-E3D307716563}"/>
            </c:ext>
          </c:extLst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Физическое развитие</c:v>
                </c:pt>
              </c:strCache>
            </c:strRef>
          </c:tx>
          <c:spPr>
            <a:solidFill>
              <a:srgbClr val="FF8080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C-49A2-465C-97A3-E3D307716563}"/>
              </c:ext>
            </c:extLst>
          </c:dPt>
          <c:dLbls>
            <c:dLbl>
              <c:idx val="0"/>
              <c:layout>
                <c:manualLayout>
                  <c:xMode val="edge"/>
                  <c:yMode val="edge"/>
                  <c:x val="0.15550755939524838"/>
                  <c:y val="0.67880794701986757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20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49A2-465C-97A3-E3D307716563}"/>
                </c:ext>
              </c:extLst>
            </c:dLbl>
            <c:dLbl>
              <c:idx val="5"/>
              <c:layout>
                <c:manualLayout>
                  <c:x val="2.8028916984036423E-3"/>
                  <c:y val="-4.1199990729635594E-2"/>
                </c:manualLayout>
              </c:layout>
              <c:spPr>
                <a:noFill/>
                <a:ln w="25399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49A2-465C-97A3-E3D30771656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Sheet1!$B$7:$G$7</c:f>
              <c:numCache>
                <c:formatCode>General</c:formatCode>
                <c:ptCount val="6"/>
                <c:pt idx="5" formatCode="0%">
                  <c:v>0.35499999999999998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49A2-465C-97A3-E3D3077165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66251152"/>
        <c:axId val="1"/>
      </c:barChart>
      <c:catAx>
        <c:axId val="1066251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12699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66251152"/>
        <c:crosses val="autoZero"/>
        <c:crossBetween val="between"/>
      </c:valAx>
      <c:spPr>
        <a:gradFill rotWithShape="0">
          <a:gsLst>
            <a:gs pos="0">
              <a:srgbClr xmlns:mc="http://schemas.openxmlformats.org/markup-compatibility/2006" xmlns:a14="http://schemas.microsoft.com/office/drawing/2010/main" val="FFFFFF" mc:Ignorable="a14" a14:legacySpreadsheetColorIndex="9"/>
            </a:gs>
            <a:gs pos="100000">
              <a:srgbClr xmlns:mc="http://schemas.openxmlformats.org/markup-compatibility/2006" xmlns:a14="http://schemas.microsoft.com/office/drawing/2010/main" val="CCFFFF" mc:Ignorable="a14" a14:legacySpreadsheetColorIndex="41"/>
            </a:gs>
          </a:gsLst>
          <a:lin ang="18900000" scaled="1"/>
        </a:gradFill>
        <a:ln w="12699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3605644136413075"/>
          <c:y val="0.19860914224324289"/>
          <c:w val="0.3639435586358693"/>
          <c:h val="0.59558321432782635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010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0.4995</cdr:x>
      <cdr:y>0.4995</cdr:y>
    </cdr:from>
    <cdr:to>
      <cdr:x>0.50825</cdr:x>
      <cdr:y>0.54925</cdr:y>
    </cdr:to>
    <cdr:sp macro="" textlink="">
      <cdr:nvSpPr>
        <cdr:cNvPr id="102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405665" y="1436837"/>
          <a:ext cx="77176" cy="14310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6</a:t>
          </a:r>
        </a:p>
      </cdr:txBody>
    </cdr:sp>
  </cdr:relSizeAnchor>
  <cdr:relSizeAnchor xmlns:cdr="http://schemas.openxmlformats.org/drawingml/2006/chartDrawing">
    <cdr:from>
      <cdr:x>0.4995</cdr:x>
      <cdr:y>0.4995</cdr:y>
    </cdr:from>
    <cdr:to>
      <cdr:x>0.50825</cdr:x>
      <cdr:y>0.54925</cdr:y>
    </cdr:to>
    <cdr:sp macro="" textlink="">
      <cdr:nvSpPr>
        <cdr:cNvPr id="1026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405665" y="1436837"/>
          <a:ext cx="77176" cy="14310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6</a:t>
          </a:r>
        </a:p>
      </cdr:txBody>
    </cdr:sp>
  </cdr:relSizeAnchor>
  <cdr:relSizeAnchor xmlns:cdr="http://schemas.openxmlformats.org/drawingml/2006/chartDrawing">
    <cdr:from>
      <cdr:x>0.09125</cdr:x>
      <cdr:y>0.16375</cdr:y>
    </cdr:from>
    <cdr:to>
      <cdr:x>0.155</cdr:x>
      <cdr:y>0.263</cdr:y>
    </cdr:to>
    <cdr:sp macro="" textlink="">
      <cdr:nvSpPr>
        <cdr:cNvPr id="1028" name="Text Box 4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804839" y="471035"/>
          <a:ext cx="562284" cy="28549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vertOverflow="clip" wrap="square" lIns="27432" tIns="27432" rIns="27432" bIns="27432" anchor="ctr" upright="1"/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1100" b="1" i="0" u="none" strike="noStrike" baseline="0">
              <a:solidFill>
                <a:srgbClr val="000000"/>
              </a:solidFill>
              <a:latin typeface="Calibri"/>
              <a:cs typeface="Calibri"/>
            </a:rPr>
            <a:t>43 %</a:t>
          </a:r>
        </a:p>
      </cdr:txBody>
    </cdr:sp>
  </cdr:relSizeAnchor>
  <cdr:relSizeAnchor xmlns:cdr="http://schemas.openxmlformats.org/drawingml/2006/chartDrawing">
    <cdr:from>
      <cdr:x>0.4985</cdr:x>
      <cdr:y>0.4995</cdr:y>
    </cdr:from>
    <cdr:to>
      <cdr:x>0.50725</cdr:x>
      <cdr:y>0.54925</cdr:y>
    </cdr:to>
    <cdr:sp macro="" textlink="">
      <cdr:nvSpPr>
        <cdr:cNvPr id="1029" name="Text Box 5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96845" y="1436837"/>
          <a:ext cx="77176" cy="14310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2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1AB82-4EFA-46D3-A68A-5A06C2C9D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6766</Words>
  <Characters>38571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HP</cp:lastModifiedBy>
  <cp:revision>9</cp:revision>
  <dcterms:created xsi:type="dcterms:W3CDTF">2022-02-02T09:36:00Z</dcterms:created>
  <dcterms:modified xsi:type="dcterms:W3CDTF">2022-03-30T07:47:00Z</dcterms:modified>
</cp:coreProperties>
</file>